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2017年度通过企业资格审核且于2018年度申请资格可延续企业（共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196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家）（排名不分先后）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1"/>
        <w:gridCol w:w="4577"/>
        <w:gridCol w:w="2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广东佳和通信技术有限公司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广东腾晖信息科技开发股份有限公司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珠海安联锐视科技股份有限公司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珠海惠泽信息系统有限公司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珠海健帆生物科技股份有限公司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珠海罗西尼表业有限公司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珠海普天慧科信息技术有限公司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珠海市科荟电器有限公司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珠海市泰德企业有限公司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珠海扬智电子科技有限公司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广东众意医疗科技有限公司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珠海博佳冷源设备有限公司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珠海金山办公软件有限公司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珠海金山网络游戏科技有限公司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珠海联合天润打印耗材有限公司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珠海欧力配网自动化股份有限公司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珠海全视通信息技术有限公司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珠海市康定电子股份有限公司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珠海市一通电力科技有限公司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珠海市英诚电子科技有限公司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珠海市智迪科技股份有限公司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珠海英搏尔电气股份有限公司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广东优华物联智控科技股份有限公司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珠海中慧微电子股份有限公司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广东亿芯照明科技有限公司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远光共创智能科技股份有限公司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珠海创能科世摩电气科技有限公司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广东飞企互联科技股份有限公司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珠海富润科技有限公司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珠海华冠电容器有限公司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珠海华星科技有限公司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珠海蓝瑞盟电气有限公司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珠海理想科技有限公司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珠海美华医疗科技有限公司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珠海市光辰科技有限公司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珠海数字动力科技股份有限公司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珠海市司迈科技有限公司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珠海市威士茂工业产品设计有限公司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珠海天兆新能源技术有限公司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珠海西默电气股份有限公司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珠海伊能电子科技有限公司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珠海亿华电动车辆有限公司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珠海智领医疗科技有限公司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珠海智信电力科技有限公司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珠海瑞捷电气股份有限公司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珠海市铭诚电力科技有限公司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珠海瑞能真空电子有限公司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炬芯（珠海）科技有限公司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珠海安瑞通电子科技有限公司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珠海博雅科技有限公司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星玛智能电气有限公司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珠海华成电力设计院股份有限公司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珠海市安粤科技有限公司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珠海市洁源电器有限公司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珠海市伟高变频科技有限公司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珠海唯码科技有限公司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珠海市三以通信技术有限公司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珠海三川工业自动化设备有限公司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珠海领航电气有限公司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珠海赛迪生电气设备有限公司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珠海市三绿实业有限公司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珠海市君天电子科技有限公司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珠海立飞技术服务有限公司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珠海市敏夫光学仪器有限公司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珠海吉泰克燃气设备技术有限公司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珠海爱晟医疗科技有限公司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珠海纽安特自动化技术有限公司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珠海万力达电气自动化有限公司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珠海建轩服装有限公司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珠海艾维普信息技术有限公司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珠海维尔康生物科技有限公司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珠海格美达科技有限公司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纬泓软件（珠海）有限公司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珠海市江河海水处理科技股份有限公司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珠海美利信新材料技术有限公司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珠海长园共创软件技术有限公司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珠海朗尔电气有限公司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广东创我科技发展有限公司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珠海华龙讯达软件有限公司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珠海普恩瑞电力科技有限公司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广东格斯泰气密元件有限公司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珠海市声驰电器有限公司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珠海耀阳电子科技有限公司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珠海及力高空作业设备有限公司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珠海伟胜电子科技有限公司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珠海启迪通信技术有限公司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珠海奥美健康科技有限公司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珠海市大航自动化设备有限公司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珠海心游科技股份有限公司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珠海市网钰科技有限公司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珠海街邻网络有限公司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珠海惠友电子有限公司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珠海迎迎科技有限公司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珠海恒途电子有限公司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广东海源环保科技有限公司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珠海纳金科技有限公司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珠海欧美克仪器有限公司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广东德豪雷士照明有限公司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珠海卓锐高科信息技术有限公司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珠海云游科技有限公司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珠海绿卫士航空植保技术有限公司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珠海元朗食品有限公司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珠海爱浦京软件技术有限公司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珠海瓦特电力设备有限公司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珠海军卫有限公司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珠海拓锐德电子科技有限公司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珠海市万晟达科技发展有限公司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珠海青禾电子有限公司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珠海恒利数据系统工程有限公司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珠海市航兴科技有限公司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珠海九源电力电子科技有限公司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麒麟啤酒（珠海）有限公司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珠海市宇腾自动化设备制造有限公司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珠海市比迪特软件开发有限公司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珠海市优盟科技有限公司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珠海市海扬教育科技有限公司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珠海智通信息技术有限公司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珠海黑马医学仪器有限公司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珠海市海杰科技有限公司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珠海亮码科技有限公司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珠海市昱华电子科技有限公司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珠海前沿机电设备有限公司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珠海奥威软件科技有限公司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珠海同方爱德科技有限公司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珠海骏驰科技有限公司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珠海数联科技有限公司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珠海融惠科技有限公司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珠海百亚电子科技有限公司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珠海智和电气有限公司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珠海特瑞斯电气有限公司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珠海无用文化创意有限公司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珠海煌荣集成电路科技有限公司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珠海伟诚科技股份有限公司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广东天心天思软件有限公司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珠海市佳弘科技有限公司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珠海励致洋行办公家私有限公司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珠海易能科技有限公司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珠海市旗云科技有限公司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珠海精易焊接设备有限公司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珠海天思软件技术有限公司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珠海市世创金刚石工具制造有限公司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珠海市卡索发展有限公司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珠海习悦信息技术有限公司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珠海慧信微电子有限公司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珠海佳讯赛特电子有限公司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珠海原铭电力设备有限公司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珠海市美浩科技有限公司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珠海智融科技有限公司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珠海辉钰医疗科技有限公司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珠海市利保机器人有限公司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长园共创电力安全技术股份有限公司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珠海赞同科技有限公司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珠海市光环自动化科技有限公司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珠海欧比特控制工程股份有限公司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珠海市佳讯实业有限公司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同望科技股份有限公司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珠海市可利电气有限公司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长园电力技术有限公司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珠海南自电气系统工程有限公司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珠海市鸿瑞信息技术股份有限公司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珠海市鸿瑞软件技术有限公司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珠海经济特区伟思有限公司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珠海清英智能电网研究院有限公司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珠海思创电气有限公司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珠海一多监测科技有限公司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珠海新宇合创金融软件有限公司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珠海安润普科技有限公司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珠海汇金科技股份有限公司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珠海晶通科技有限公司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珠海西格医疗设备有限公司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珠海亿胜生物制药有限公司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大潮建设集团有限公司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珠海上富电技股份有限公司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珠海亚泰电子科技有限公司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珠海经济特区科茂橡塑材料有限公司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珠海福尼亚医疗设备有限公司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珠海华伟电气科技股份有限公司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广东宝莱特医用科技股份有限公司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珠海德百祺科技有限公司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远光软件股份有限公司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珠海光库科技股份有限公司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广东德豪锐拓显示技术有限公司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珠海市汉策教育软件有限公司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珠海市科力莱科技有限公司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珠海全志科技股份有限公司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珠海云洲智能科技有限公司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珠海剑心互动娱乐有限公司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珠海市思卡净化技术有限公司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珠海兴业新能源科技有限公司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珠海派诺科技股份有限公司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珠海宏桥高科技有限公司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珠海市魅族科技有限公司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珠海纳睿达科技有限公司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珠海泰坦科技股份有限公司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珠海立潮新媒体科技有限公司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英诺赛科（珠海）科技有限公司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2017年合资格企业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F5DD0"/>
    <w:rsid w:val="04A8133E"/>
    <w:rsid w:val="19087BF3"/>
    <w:rsid w:val="2F3C3CC3"/>
    <w:rsid w:val="5A8E1FCA"/>
    <w:rsid w:val="6D535020"/>
    <w:rsid w:val="6F2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cy08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2018-05-25T08:18:00Z</dcterms:created>
  <dc:creator>秋忆</dc:creator>
  <cp:lastModifiedBy>未定义</cp:lastModifiedBy>
  <dcterms:modified xsi:type="dcterms:W3CDTF">2018-05-25T09:31:05Z</dcterms:modified>
  <dc:title>附件1：2017年度通过企业资格审核且于2018年度申请资格可延续企业（共196家）（排名不分先后）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