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一、配偶及未成年子女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《不动产登记情况查询证明》打印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（申请人本人的无房证明由系统自动检索生成）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现场打印：</w:t>
      </w:r>
      <w:r>
        <w:rPr>
          <w:rFonts w:hint="eastAsia" w:ascii="仿宋_GB2312" w:hAnsi="仿宋_GB2312" w:eastAsia="仿宋_GB2312" w:cs="仿宋_GB2312"/>
          <w:sz w:val="32"/>
          <w:szCs w:val="32"/>
        </w:rPr>
        <w:t>珠海市不动产登记中心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打印可至</w:t>
      </w:r>
      <w:r>
        <w:rPr>
          <w:rFonts w:hint="eastAsia" w:ascii="仿宋_GB2312" w:hAnsi="仿宋_GB2312" w:eastAsia="仿宋_GB2312" w:cs="仿宋_GB2312"/>
          <w:sz w:val="32"/>
          <w:szCs w:val="32"/>
        </w:rPr>
        <w:t>南方软件园地税大厅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3388802。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网上打印：关注“</w:t>
      </w:r>
      <w:r>
        <w:rPr>
          <w:rFonts w:hint="eastAsia" w:ascii="仿宋_GB2312" w:hAnsi="仿宋_GB2312" w:eastAsia="仿宋_GB2312" w:cs="仿宋_GB2312"/>
          <w:sz w:val="32"/>
          <w:szCs w:val="32"/>
        </w:rPr>
        <w:t>珠海市不动产登记中心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微信公众号—底部标签：打印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注意：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打印和查询时间应为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16日后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、“截至201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日必须正常在职”的说明：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日前（含当日）不继续在高新区企业工作的，将不允许申报租房补贴。企业补贴负责人可直接将其申请表做不通过处理。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信息变更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 个人更换企业（均为高新区企业）：个人账户登陆系统，在右上角的个人设置处，自行将原公司名称、企业编码更改为新公司的信息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企业营业执照编码、经营地址等信息变更：企业账户登陆系统，在右上角的设置，自行更改；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 企业名称、法人代表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变更：联系电话3629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697</w:t>
      </w:r>
      <w:r>
        <w:rPr>
          <w:rFonts w:hint="eastAsia" w:ascii="仿宋_GB2312" w:hAnsi="仿宋_GB2312" w:eastAsia="仿宋_GB2312" w:cs="仿宋_GB2312"/>
          <w:sz w:val="32"/>
          <w:szCs w:val="32"/>
        </w:rPr>
        <w:t>、36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29180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发送企业核准变更通知书、新版营业执照等资料至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工作人员更改）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二、找回密码解决办法：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员工找回密码：联系企业的补贴负责人重置密码（企业账户登陆系统，左上角功能菜单-注册管理-企业所属员工-勾选员工名称-初始化密码）；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企业找回密码：联系电话36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29697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3629180（工作人员核对企业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所有资料及注册联系人的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进行密码初始化）。</w:t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97AD6E"/>
    <w:multiLevelType w:val="singleLevel"/>
    <w:tmpl w:val="D397AD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124934"/>
    <w:rsid w:val="1ABC43B8"/>
    <w:rsid w:val="20057DE0"/>
    <w:rsid w:val="213B7C85"/>
    <w:rsid w:val="29CD79ED"/>
    <w:rsid w:val="2F8B7820"/>
    <w:rsid w:val="3C2B5C87"/>
    <w:rsid w:val="49721072"/>
    <w:rsid w:val="6F383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cmh</dc:creator>
  <cp:lastModifiedBy>人才部</cp:lastModifiedBy>
  <dcterms:modified xsi:type="dcterms:W3CDTF">2019-08-16T02:32:09Z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