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32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珠海高新区第七届“菁牛汇”创新创业大赛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第一批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奖金发放细则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一、设立目的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贯彻落实党中央和国务院关于推进大众创业、万众创新的精神要求，推进珠海高新区自主创新示范区建设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，珠海高新技术产业开发区管委会举办“珠海高新区第七届‘菁牛汇’创新创业大赛”。本届大赛设立奖金是对获奖项目给予奖励，持续扶持企业发展。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奖励资金标准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企业组奖金由现金奖励和落户奖励（房租奖励）组成，分3阶段发放。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第1阶段：首笔现金奖励。获奖后发放50%。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第2阶段：落户后现金奖励。发放条件：参赛项目获奖后1年内在珠海高新区实际运营，商事登记、税务和统计关系均在高新区主园区，缴纳社保人员满3人、科技人员占比≥10%。奖项公布一年后发放50%。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第3阶段：落户奖励。以房租奖励形式发放，按最高50元/㎡、最高18个月、最高1000㎡、不超过实际场地租金及物业管理费总额的80%给予奖励。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项目获奖后如申请同期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区内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其他场地租赁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补贴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，按就高不重复原则发放。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lang w:val="en-US" w:eastAsia="zh-CN"/>
        </w:rPr>
        <w:t>高校组奖金由现金奖励组成。</w:t>
      </w:r>
    </w:p>
    <w:tbl>
      <w:tblPr>
        <w:tblStyle w:val="4"/>
        <w:tblpPr w:leftFromText="180" w:rightFromText="180" w:vertAnchor="text" w:horzAnchor="page" w:tblpX="1916" w:tblpY="354"/>
        <w:tblOverlap w:val="never"/>
        <w:tblW w:w="90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8"/>
        <w:gridCol w:w="1585"/>
        <w:gridCol w:w="1326"/>
        <w:gridCol w:w="1326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exact"/>
        </w:trPr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</w:rPr>
              <w:t>组别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</w:rPr>
              <w:t>奖项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  <w:t>现金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  <w:t>（万元）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  <w:t>落户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  <w:t>（万元）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  <w:t>第一批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</w:rPr>
              <w:t>奖金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  <w:t>（万元）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exact"/>
        </w:trPr>
        <w:tc>
          <w:tcPr>
            <w:tcW w:w="34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企业组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新一代信息技术行业、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生物医药与医疗器械行业、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智能制造行业）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一等奖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1名  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exact"/>
        </w:trPr>
        <w:tc>
          <w:tcPr>
            <w:tcW w:w="3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二等奖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2名  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exact"/>
        </w:trPr>
        <w:tc>
          <w:tcPr>
            <w:tcW w:w="3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三等奖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3名 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4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高校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组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一等奖1名  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二等奖2名  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三等奖3名 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优胜奖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0.3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0.3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-1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奖励资金申报对象、时间、奖励方式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（一）申报对象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符合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珠海高新区第七届“菁牛汇”创新创业大赛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报名条件，参与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大赛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并获奖的团队和企业。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jc w:val="left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（二）申报时间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符合条件的获奖团队和企业需在申报通知发布之日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个工作日内申报，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逾期未申报或未按要求提供材料的，大赛组委会有权视为自动放弃，不予受理。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申报奖励资金需提供材料：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315" w:leftChars="150" w:firstLine="161" w:firstLineChars="5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获奖项目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已注册公司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315" w:leftChars="150" w:firstLine="320" w:firstLineChars="1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）企业营业执照复印件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315" w:leftChars="150" w:firstLine="320" w:firstLineChars="1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企业银行账号信息：开户银行许可证复印件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如无法提供开户银行许可证，可提供企业基本户账户信息），需加盖公章。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公司财务收据：相对应的获奖励资金额收据，需加盖公司财务专用章，收据要求详见附件3。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（注：该公司须与报名参赛所填的公司一致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。区外企业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已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迁入珠海高新区主园区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，则可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提交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新公司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营业执照复印件。）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获奖项目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未注册公司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项目负责人银行卡及身份证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复印件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，项目负责人须与报名信息一致；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珠海高新区第七届“菁牛汇”创新创业大赛奖金声明函（见附件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），并由项目组全体成员签字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并按手印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（注：获奖团队奖金由团队负责人代收，由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大赛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组委会按照税法相关要求代扣代缴个人所得税。）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本大赛奖励属无偿资助方式和事后补贴，实行单位申报、材料审核、政府决策的原则，受资助项目无需验收。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</w:rPr>
        <w:t>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本细则由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大赛组委会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制订，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33F962-7704-406F-BE9B-76E22F8B426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513CAA8-D0C2-42C7-94C6-1A2EC0B02D6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C30A6B4-FB21-4E87-B245-E2092C5FF65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BF88E34-B005-4D03-854A-D6F68766E76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697A8D5-70B6-4729-8FB7-A4BE088335F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C22B65"/>
    <w:multiLevelType w:val="singleLevel"/>
    <w:tmpl w:val="E9C22B6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CFDA649"/>
    <w:multiLevelType w:val="singleLevel"/>
    <w:tmpl w:val="7CFDA649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93821"/>
    <w:rsid w:val="075D1CE4"/>
    <w:rsid w:val="15493821"/>
    <w:rsid w:val="3BFA3638"/>
    <w:rsid w:val="62AA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unhideWhenUsed/>
    <w:qFormat/>
    <w:uiPriority w:val="99"/>
    <w:pPr>
      <w:adjustRightInd w:val="0"/>
      <w:outlineLvl w:val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2022-02-11T06:59:00Z</dcterms:created>
  <dc:creator>正在打字的树袋熊</dc:creator>
  <cp:lastModifiedBy>正在打字的树袋熊</cp:lastModifiedBy>
  <dcterms:modified xsi:type="dcterms:W3CDTF">2022-02-14T06:54:41Z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809642C46F674B7F8774305339BE86B4</vt:lpwstr>
  </property>
</Properties>
</file>