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exact"/>
        <w:jc w:val="left"/>
        <w:rPr>
          <w:rStyle w:val="11"/>
          <w:rFonts w:eastAsia="方正小标宋简体"/>
          <w:color w:val="000000"/>
          <w:sz w:val="36"/>
          <w:szCs w:val="36"/>
        </w:rPr>
      </w:pPr>
      <w:r>
        <w:rPr>
          <w:rStyle w:val="11"/>
          <w:rFonts w:ascii="黑体" w:hAnsi="黑体" w:eastAsia="黑体"/>
          <w:color w:val="000000"/>
        </w:rPr>
        <w:t>附件</w:t>
      </w:r>
      <w:r>
        <w:rPr>
          <w:rStyle w:val="11"/>
          <w:rFonts w:hint="eastAsia" w:ascii="黑体" w:hAnsi="黑体" w:eastAsia="黑体"/>
          <w:color w:val="000000"/>
        </w:rPr>
        <w:t xml:space="preserve">1                        </w:t>
      </w:r>
      <w:r>
        <w:rPr>
          <w:rStyle w:val="11"/>
          <w:rFonts w:hint="eastAsia" w:eastAsia="方正小标宋简体"/>
          <w:color w:val="000000"/>
          <w:sz w:val="36"/>
          <w:szCs w:val="36"/>
        </w:rPr>
        <w:t>珠海</w:t>
      </w:r>
      <w:r>
        <w:rPr>
          <w:rStyle w:val="11"/>
          <w:rFonts w:eastAsia="方正小标宋简体"/>
          <w:color w:val="000000"/>
          <w:sz w:val="36"/>
          <w:szCs w:val="36"/>
        </w:rPr>
        <w:t>高新</w:t>
      </w:r>
      <w:r>
        <w:rPr>
          <w:rStyle w:val="11"/>
          <w:rFonts w:hint="eastAsia" w:eastAsia="方正小标宋简体"/>
          <w:color w:val="000000"/>
          <w:sz w:val="36"/>
          <w:szCs w:val="36"/>
        </w:rPr>
        <w:t>产业招商有限公司</w:t>
      </w:r>
      <w:r>
        <w:rPr>
          <w:rStyle w:val="11"/>
          <w:rFonts w:eastAsia="方正小标宋简体"/>
          <w:color w:val="000000"/>
          <w:sz w:val="36"/>
          <w:szCs w:val="36"/>
        </w:rPr>
        <w:t>岗位一览表</w:t>
      </w:r>
    </w:p>
    <w:p>
      <w:pPr>
        <w:pStyle w:val="15"/>
        <w:spacing w:line="360" w:lineRule="exact"/>
        <w:jc w:val="left"/>
        <w:rPr>
          <w:rStyle w:val="11"/>
          <w:rFonts w:eastAsia="方正小标宋简体"/>
          <w:color w:val="000000"/>
          <w:sz w:val="36"/>
          <w:szCs w:val="36"/>
        </w:rPr>
      </w:pPr>
    </w:p>
    <w:tbl>
      <w:tblPr>
        <w:tblStyle w:val="5"/>
        <w:tblW w:w="147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1326"/>
        <w:gridCol w:w="3190"/>
        <w:gridCol w:w="3556"/>
        <w:gridCol w:w="1232"/>
        <w:gridCol w:w="1136"/>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27" w:hRule="atLeast"/>
        </w:trPr>
        <w:tc>
          <w:tcPr>
            <w:tcW w:w="170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1"/>
                <w:rFonts w:ascii="黑体" w:hAnsi="黑体" w:eastAsia="黑体"/>
                <w:color w:val="000000"/>
                <w:sz w:val="28"/>
                <w:szCs w:val="28"/>
              </w:rPr>
            </w:pPr>
            <w:r>
              <w:rPr>
                <w:rStyle w:val="11"/>
                <w:rFonts w:ascii="黑体" w:hAnsi="黑体" w:eastAsia="黑体"/>
                <w:color w:val="000000"/>
                <w:sz w:val="28"/>
                <w:szCs w:val="28"/>
              </w:rPr>
              <w:t>岗位代码</w:t>
            </w:r>
          </w:p>
          <w:p>
            <w:pPr>
              <w:spacing w:line="360" w:lineRule="exact"/>
              <w:jc w:val="center"/>
              <w:rPr>
                <w:rStyle w:val="11"/>
                <w:rFonts w:hint="default" w:ascii="仿宋_GB2312" w:hAnsi="仿宋_GB2312" w:eastAsia="黑体"/>
                <w:color w:val="000000"/>
                <w:sz w:val="28"/>
                <w:szCs w:val="28"/>
                <w:lang w:val="en-US" w:eastAsia="zh-CN"/>
              </w:rPr>
            </w:pPr>
            <w:r>
              <w:rPr>
                <w:rStyle w:val="11"/>
                <w:rFonts w:hint="eastAsia" w:ascii="黑体" w:hAnsi="黑体" w:eastAsia="黑体"/>
                <w:color w:val="000000"/>
                <w:sz w:val="28"/>
                <w:szCs w:val="28"/>
                <w:lang w:val="en-US" w:eastAsia="zh-CN"/>
              </w:rPr>
              <w:t>及名称</w:t>
            </w: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hint="eastAsia" w:ascii="黑体" w:hAnsi="黑体" w:eastAsia="黑体"/>
                <w:color w:val="000000"/>
                <w:sz w:val="28"/>
                <w:szCs w:val="28"/>
                <w:lang w:val="en-US" w:eastAsia="zh-CN"/>
              </w:rPr>
            </w:pPr>
            <w:r>
              <w:rPr>
                <w:rStyle w:val="11"/>
                <w:rFonts w:hint="eastAsia" w:ascii="黑体" w:hAnsi="黑体" w:eastAsia="黑体"/>
                <w:color w:val="000000"/>
                <w:sz w:val="28"/>
                <w:szCs w:val="28"/>
                <w:lang w:val="en-US" w:eastAsia="zh-CN"/>
              </w:rPr>
              <w:t>工作地点及招聘</w:t>
            </w:r>
          </w:p>
          <w:p>
            <w:pPr>
              <w:spacing w:line="300" w:lineRule="exact"/>
              <w:jc w:val="center"/>
              <w:rPr>
                <w:rStyle w:val="11"/>
                <w:rFonts w:hint="default" w:ascii="仿宋_GB2312" w:hAnsi="仿宋_GB2312" w:eastAsia="仿宋_GB2312"/>
                <w:color w:val="000000"/>
                <w:szCs w:val="32"/>
                <w:lang w:val="en-US" w:eastAsia="zh-CN"/>
              </w:rPr>
            </w:pPr>
            <w:r>
              <w:rPr>
                <w:rStyle w:val="11"/>
                <w:rFonts w:hint="eastAsia" w:ascii="黑体" w:hAnsi="黑体" w:eastAsia="黑体"/>
                <w:color w:val="000000"/>
                <w:sz w:val="28"/>
                <w:szCs w:val="28"/>
                <w:lang w:val="en-US" w:eastAsia="zh-CN"/>
              </w:rPr>
              <w:t>人数</w:t>
            </w:r>
          </w:p>
        </w:tc>
        <w:tc>
          <w:tcPr>
            <w:tcW w:w="319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color w:val="000000"/>
                <w:szCs w:val="32"/>
              </w:rPr>
            </w:pPr>
            <w:r>
              <w:rPr>
                <w:rStyle w:val="11"/>
                <w:rFonts w:hint="eastAsia" w:ascii="黑体" w:hAnsi="黑体" w:eastAsia="黑体"/>
                <w:color w:val="000000"/>
                <w:sz w:val="28"/>
                <w:szCs w:val="28"/>
              </w:rPr>
              <w:t>岗位职责</w:t>
            </w:r>
          </w:p>
        </w:tc>
        <w:tc>
          <w:tcPr>
            <w:tcW w:w="592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color w:val="000000"/>
                <w:sz w:val="28"/>
                <w:szCs w:val="28"/>
              </w:rPr>
            </w:pPr>
            <w:r>
              <w:rPr>
                <w:rStyle w:val="11"/>
                <w:rFonts w:ascii="黑体" w:hAnsi="黑体" w:eastAsia="黑体"/>
                <w:color w:val="000000"/>
                <w:sz w:val="28"/>
                <w:szCs w:val="28"/>
              </w:rPr>
              <w:t>资格条件</w:t>
            </w:r>
          </w:p>
        </w:tc>
        <w:tc>
          <w:tcPr>
            <w:tcW w:w="262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color w:val="000000"/>
                <w:sz w:val="28"/>
                <w:szCs w:val="28"/>
              </w:rPr>
            </w:pPr>
            <w:r>
              <w:rPr>
                <w:rStyle w:val="11"/>
                <w:rFonts w:ascii="黑体" w:hAnsi="黑体" w:eastAsia="黑体"/>
                <w:color w:val="000000"/>
                <w:sz w:val="28"/>
                <w:szCs w:val="28"/>
              </w:rPr>
              <w:t>联系人及联系方式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10" w:hRule="atLeast"/>
        </w:trPr>
        <w:tc>
          <w:tcPr>
            <w:tcW w:w="170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color w:val="000000"/>
                <w:sz w:val="28"/>
                <w:szCs w:val="28"/>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color w:val="000000"/>
                <w:sz w:val="28"/>
                <w:szCs w:val="28"/>
              </w:rPr>
            </w:pP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color w:val="000000"/>
                <w:sz w:val="28"/>
                <w:szCs w:val="28"/>
              </w:rPr>
            </w:pPr>
          </w:p>
        </w:tc>
        <w:tc>
          <w:tcPr>
            <w:tcW w:w="35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color w:val="000000"/>
                <w:sz w:val="28"/>
                <w:szCs w:val="28"/>
              </w:rPr>
            </w:pPr>
            <w:r>
              <w:rPr>
                <w:rStyle w:val="11"/>
                <w:rFonts w:ascii="黑体" w:hAnsi="黑体" w:eastAsia="黑体"/>
                <w:sz w:val="24"/>
              </w:rPr>
              <w:t>专业及任职条件</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156" w:leftChars="-53" w:right="-198" w:hanging="14"/>
              <w:jc w:val="center"/>
              <w:rPr>
                <w:rStyle w:val="11"/>
                <w:rFonts w:ascii="仿宋_GB2312" w:hAnsi="仿宋_GB2312"/>
                <w:color w:val="000000"/>
                <w:sz w:val="28"/>
                <w:szCs w:val="28"/>
              </w:rPr>
            </w:pPr>
            <w:r>
              <w:rPr>
                <w:rStyle w:val="11"/>
                <w:rFonts w:ascii="黑体" w:hAnsi="黑体" w:eastAsia="黑体"/>
                <w:sz w:val="24"/>
              </w:rPr>
              <w:t>学历学位</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156" w:leftChars="-53" w:right="-198" w:hanging="14"/>
              <w:jc w:val="center"/>
              <w:rPr>
                <w:rStyle w:val="11"/>
                <w:rFonts w:ascii="仿宋_GB2312" w:hAnsi="仿宋_GB2312"/>
                <w:color w:val="000000"/>
                <w:sz w:val="28"/>
                <w:szCs w:val="28"/>
              </w:rPr>
            </w:pPr>
            <w:r>
              <w:rPr>
                <w:rStyle w:val="11"/>
                <w:rFonts w:ascii="黑体" w:hAnsi="黑体" w:eastAsia="黑体"/>
                <w:sz w:val="24"/>
              </w:rPr>
              <w:t>其他条件</w:t>
            </w:r>
          </w:p>
        </w:tc>
        <w:tc>
          <w:tcPr>
            <w:tcW w:w="2621"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ind w:left="-156" w:leftChars="-53" w:right="-198" w:hanging="14"/>
              <w:jc w:val="center"/>
              <w:rPr>
                <w:rStyle w:val="11"/>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00" w:hRule="atLeast"/>
        </w:trPr>
        <w:tc>
          <w:tcPr>
            <w:tcW w:w="1705" w:type="dxa"/>
            <w:tcBorders>
              <w:top w:val="single" w:color="000000" w:sz="4" w:space="0"/>
              <w:left w:val="single" w:color="000000" w:sz="4" w:space="0"/>
              <w:right w:val="single" w:color="000000" w:sz="4" w:space="0"/>
            </w:tcBorders>
            <w:vAlign w:val="center"/>
          </w:tcPr>
          <w:p>
            <w:pPr>
              <w:spacing w:line="300" w:lineRule="exact"/>
              <w:jc w:val="center"/>
              <w:rPr>
                <w:rFonts w:hint="eastAsia"/>
                <w:lang w:val="en-US" w:eastAsia="zh-CN"/>
              </w:rPr>
            </w:pPr>
            <w:r>
              <w:rPr>
                <w:rFonts w:hint="eastAsia"/>
              </w:rPr>
              <w:t>0</w:t>
            </w:r>
            <w:r>
              <w:rPr>
                <w:rFonts w:hint="eastAsia"/>
                <w:lang w:val="en-US" w:eastAsia="zh-CN"/>
              </w:rPr>
              <w:t>1</w:t>
            </w:r>
          </w:p>
          <w:p>
            <w:pPr>
              <w:pStyle w:val="2"/>
              <w:ind w:left="0" w:leftChars="0" w:firstLine="0" w:firstLineChars="0"/>
              <w:rPr>
                <w:rFonts w:hint="default"/>
                <w:lang w:val="en-US" w:eastAsia="zh-CN"/>
              </w:rPr>
            </w:pPr>
            <w:r>
              <w:rPr>
                <w:rStyle w:val="11"/>
                <w:rFonts w:hint="eastAsia" w:ascii="仿宋_GB2312" w:hAnsi="仿宋_GB2312"/>
                <w:color w:val="000000"/>
                <w:sz w:val="28"/>
                <w:szCs w:val="28"/>
                <w:lang w:val="en-US" w:eastAsia="zh-CN"/>
              </w:rPr>
              <w:t>驻外招商专员</w:t>
            </w:r>
          </w:p>
        </w:tc>
        <w:tc>
          <w:tcPr>
            <w:tcW w:w="1326" w:type="dxa"/>
            <w:tcBorders>
              <w:top w:val="single" w:color="000000" w:sz="4" w:space="0"/>
              <w:left w:val="single" w:color="000000" w:sz="4" w:space="0"/>
              <w:right w:val="single" w:color="000000" w:sz="4" w:space="0"/>
            </w:tcBorders>
            <w:vAlign w:val="center"/>
          </w:tcPr>
          <w:p>
            <w:pPr>
              <w:spacing w:line="300" w:lineRule="exact"/>
              <w:jc w:val="center"/>
              <w:rPr>
                <w:rStyle w:val="11"/>
                <w:rFonts w:hint="eastAsia" w:ascii="仿宋_GB2312" w:hAnsi="仿宋_GB2312" w:eastAsia="仿宋_GB2312" w:cs="仿宋_GB2312"/>
                <w:color w:val="000000"/>
                <w:sz w:val="28"/>
                <w:szCs w:val="28"/>
              </w:rPr>
            </w:pPr>
            <w:r>
              <w:rPr>
                <w:rStyle w:val="11"/>
                <w:rFonts w:hint="eastAsia" w:ascii="仿宋_GB2312" w:hAnsi="仿宋_GB2312" w:eastAsia="仿宋_GB2312" w:cs="仿宋_GB2312"/>
                <w:color w:val="000000"/>
                <w:sz w:val="28"/>
                <w:szCs w:val="28"/>
              </w:rPr>
              <w:t>深圳</w:t>
            </w:r>
          </w:p>
          <w:p>
            <w:pPr>
              <w:spacing w:line="300" w:lineRule="exact"/>
              <w:jc w:val="center"/>
              <w:rPr>
                <w:rStyle w:val="11"/>
                <w:rFonts w:hint="eastAsia" w:ascii="仿宋_GB2312" w:hAnsi="仿宋_GB2312" w:eastAsia="仿宋_GB2312" w:cs="仿宋_GB2312"/>
                <w:color w:val="000000"/>
                <w:sz w:val="28"/>
                <w:szCs w:val="28"/>
                <w:lang w:eastAsia="zh-CN"/>
              </w:rPr>
            </w:pPr>
            <w:r>
              <w:rPr>
                <w:rStyle w:val="11"/>
                <w:rFonts w:hint="eastAsia" w:ascii="仿宋_GB2312" w:hAnsi="仿宋_GB2312" w:eastAsia="仿宋_GB2312" w:cs="仿宋_GB2312"/>
                <w:color w:val="000000"/>
                <w:sz w:val="28"/>
                <w:szCs w:val="28"/>
                <w:lang w:eastAsia="zh-CN"/>
              </w:rPr>
              <w:t>（</w:t>
            </w:r>
            <w:r>
              <w:rPr>
                <w:rStyle w:val="11"/>
                <w:rFonts w:hint="eastAsia" w:ascii="仿宋_GB2312" w:hAnsi="仿宋_GB2312" w:eastAsia="仿宋_GB2312" w:cs="仿宋_GB2312"/>
                <w:color w:val="000000"/>
                <w:sz w:val="28"/>
                <w:szCs w:val="28"/>
                <w:lang w:val="en-US" w:eastAsia="zh-CN"/>
              </w:rPr>
              <w:t>5人</w:t>
            </w:r>
            <w:r>
              <w:rPr>
                <w:rStyle w:val="11"/>
                <w:rFonts w:hint="eastAsia" w:ascii="仿宋_GB2312" w:hAnsi="仿宋_GB2312" w:eastAsia="仿宋_GB2312" w:cs="仿宋_GB2312"/>
                <w:color w:val="000000"/>
                <w:sz w:val="28"/>
                <w:szCs w:val="28"/>
                <w:lang w:eastAsia="zh-CN"/>
              </w:rPr>
              <w:t>）</w:t>
            </w:r>
          </w:p>
        </w:tc>
        <w:tc>
          <w:tcPr>
            <w:tcW w:w="3190" w:type="dxa"/>
            <w:vMerge w:val="restart"/>
            <w:tcBorders>
              <w:top w:val="single" w:color="000000" w:sz="4" w:space="0"/>
              <w:left w:val="single" w:color="000000" w:sz="4" w:space="0"/>
              <w:right w:val="single" w:color="000000" w:sz="4" w:space="0"/>
            </w:tcBorders>
            <w:vAlign w:val="center"/>
          </w:tcPr>
          <w:p>
            <w:pPr>
              <w:numPr>
                <w:ilvl w:val="0"/>
                <w:numId w:val="1"/>
              </w:numPr>
              <w:spacing w:line="300" w:lineRule="exact"/>
              <w:jc w:val="left"/>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rPr>
              <w:t>安排开展</w:t>
            </w:r>
            <w:r>
              <w:rPr>
                <w:rStyle w:val="11"/>
                <w:rFonts w:hint="eastAsia" w:ascii="仿宋_GB2312" w:hAnsi="仿宋_GB2312" w:eastAsia="仿宋_GB2312" w:cs="仿宋_GB2312"/>
                <w:sz w:val="28"/>
                <w:szCs w:val="28"/>
                <w:lang w:val="en-US" w:eastAsia="zh-CN"/>
              </w:rPr>
              <w:t>区主导产业</w:t>
            </w:r>
            <w:r>
              <w:rPr>
                <w:rStyle w:val="11"/>
                <w:rFonts w:hint="eastAsia" w:ascii="仿宋_GB2312" w:hAnsi="仿宋_GB2312" w:eastAsia="仿宋_GB2312" w:cs="仿宋_GB2312"/>
                <w:sz w:val="28"/>
                <w:szCs w:val="28"/>
              </w:rPr>
              <w:t>招商引资工作；</w:t>
            </w:r>
          </w:p>
          <w:p>
            <w:pPr>
              <w:numPr>
                <w:ilvl w:val="0"/>
                <w:numId w:val="0"/>
              </w:numPr>
              <w:spacing w:line="300" w:lineRule="exact"/>
              <w:jc w:val="left"/>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rPr>
              <w:t>2.挖掘招商引资目标地区有投资意向企业的信息</w:t>
            </w:r>
            <w:r>
              <w:rPr>
                <w:rStyle w:val="11"/>
                <w:rFonts w:hint="eastAsia" w:ascii="仿宋_GB2312" w:hAnsi="仿宋_GB2312" w:eastAsia="仿宋_GB2312" w:cs="仿宋_GB2312"/>
                <w:sz w:val="28"/>
                <w:szCs w:val="28"/>
                <w:lang w:val="en-US" w:eastAsia="zh-CN"/>
              </w:rPr>
              <w:t>并定期汇报</w:t>
            </w:r>
            <w:r>
              <w:rPr>
                <w:rStyle w:val="11"/>
                <w:rFonts w:hint="eastAsia" w:ascii="仿宋_GB2312" w:hAnsi="仿宋_GB2312" w:eastAsia="仿宋_GB2312" w:cs="仿宋_GB2312"/>
                <w:sz w:val="28"/>
                <w:szCs w:val="28"/>
              </w:rPr>
              <w:t>；</w:t>
            </w:r>
            <w:bookmarkStart w:id="0" w:name="_GoBack"/>
            <w:bookmarkEnd w:id="0"/>
          </w:p>
          <w:p>
            <w:pPr>
              <w:spacing w:line="300" w:lineRule="exact"/>
              <w:jc w:val="left"/>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lang w:val="en-US" w:eastAsia="zh-CN"/>
              </w:rPr>
              <w:t>3</w:t>
            </w:r>
            <w:r>
              <w:rPr>
                <w:rStyle w:val="11"/>
                <w:rFonts w:hint="eastAsia" w:ascii="仿宋_GB2312" w:hAnsi="仿宋_GB2312" w:eastAsia="仿宋_GB2312" w:cs="仿宋_GB2312"/>
                <w:sz w:val="28"/>
                <w:szCs w:val="28"/>
              </w:rPr>
              <w:t>.分析目标地区的产业信息并形成报告定期汇报；</w:t>
            </w:r>
          </w:p>
          <w:p>
            <w:pPr>
              <w:spacing w:line="300" w:lineRule="exact"/>
              <w:jc w:val="left"/>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lang w:val="en-US" w:eastAsia="zh-CN"/>
              </w:rPr>
              <w:t>4</w:t>
            </w:r>
            <w:r>
              <w:rPr>
                <w:rStyle w:val="11"/>
                <w:rFonts w:hint="eastAsia" w:ascii="仿宋_GB2312" w:hAnsi="仿宋_GB2312" w:eastAsia="仿宋_GB2312" w:cs="仿宋_GB2312"/>
                <w:sz w:val="28"/>
                <w:szCs w:val="28"/>
              </w:rPr>
              <w:t>.执行客户拜访和回访，做好招商政策的</w:t>
            </w:r>
            <w:r>
              <w:rPr>
                <w:rStyle w:val="11"/>
                <w:rFonts w:hint="eastAsia" w:ascii="仿宋_GB2312" w:hAnsi="仿宋_GB2312" w:eastAsia="仿宋_GB2312" w:cs="仿宋_GB2312"/>
                <w:sz w:val="28"/>
                <w:szCs w:val="28"/>
                <w:lang w:val="en-US" w:eastAsia="zh-CN"/>
              </w:rPr>
              <w:t>宣传</w:t>
            </w:r>
            <w:r>
              <w:rPr>
                <w:rStyle w:val="11"/>
                <w:rFonts w:hint="eastAsia" w:ascii="仿宋_GB2312" w:hAnsi="仿宋_GB2312" w:eastAsia="仿宋_GB2312" w:cs="仿宋_GB2312"/>
                <w:sz w:val="28"/>
                <w:szCs w:val="28"/>
              </w:rPr>
              <w:t>及客户问题的解答；</w:t>
            </w:r>
          </w:p>
          <w:p>
            <w:pPr>
              <w:spacing w:line="300" w:lineRule="exact"/>
              <w:jc w:val="left"/>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lang w:val="en-US" w:eastAsia="zh-CN"/>
              </w:rPr>
              <w:t>5</w:t>
            </w:r>
            <w:r>
              <w:rPr>
                <w:rStyle w:val="11"/>
                <w:rFonts w:hint="eastAsia" w:ascii="仿宋_GB2312" w:hAnsi="仿宋_GB2312" w:eastAsia="仿宋_GB2312" w:cs="仿宋_GB2312"/>
                <w:sz w:val="28"/>
                <w:szCs w:val="28"/>
              </w:rPr>
              <w:t>.协助完成各种招商推</w:t>
            </w:r>
            <w:r>
              <w:rPr>
                <w:rStyle w:val="11"/>
                <w:rFonts w:hint="eastAsia" w:ascii="仿宋_GB2312" w:hAnsi="仿宋_GB2312" w:cs="仿宋_GB2312"/>
                <w:sz w:val="28"/>
                <w:szCs w:val="28"/>
                <w:lang w:val="en-US" w:eastAsia="zh-CN"/>
              </w:rPr>
              <w:t>介</w:t>
            </w:r>
            <w:r>
              <w:rPr>
                <w:rStyle w:val="11"/>
                <w:rFonts w:hint="eastAsia" w:ascii="仿宋_GB2312" w:hAnsi="仿宋_GB2312" w:eastAsia="仿宋_GB2312" w:cs="仿宋_GB2312"/>
                <w:sz w:val="28"/>
                <w:szCs w:val="28"/>
              </w:rPr>
              <w:t>会等活动的召开举行；</w:t>
            </w:r>
          </w:p>
          <w:p>
            <w:pPr>
              <w:spacing w:line="300" w:lineRule="exact"/>
              <w:jc w:val="left"/>
              <w:rPr>
                <w:rStyle w:val="11"/>
                <w:rFonts w:hint="eastAsia" w:ascii="仿宋_GB2312" w:hAnsi="仿宋_GB2312" w:eastAsia="仿宋_GB2312" w:cs="仿宋_GB2312"/>
                <w:sz w:val="28"/>
                <w:szCs w:val="28"/>
                <w:lang w:val="en-US" w:eastAsia="zh-CN"/>
              </w:rPr>
            </w:pPr>
            <w:r>
              <w:rPr>
                <w:rStyle w:val="11"/>
                <w:rFonts w:hint="eastAsia" w:ascii="仿宋_GB2312" w:hAnsi="仿宋_GB2312" w:eastAsia="仿宋_GB2312" w:cs="仿宋_GB2312"/>
                <w:sz w:val="28"/>
                <w:szCs w:val="28"/>
                <w:lang w:val="en-US" w:eastAsia="zh-CN"/>
              </w:rPr>
              <w:t>6.与产业协会、产业联盟等建立招商合作关系；</w:t>
            </w:r>
          </w:p>
          <w:p>
            <w:pPr>
              <w:spacing w:line="300" w:lineRule="exact"/>
              <w:jc w:val="left"/>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lang w:val="en-US" w:eastAsia="zh-CN"/>
              </w:rPr>
              <w:t>7</w:t>
            </w:r>
            <w:r>
              <w:rPr>
                <w:rStyle w:val="11"/>
                <w:rFonts w:hint="eastAsia" w:ascii="仿宋_GB2312" w:hAnsi="仿宋_GB2312" w:eastAsia="仿宋_GB2312" w:cs="仿宋_GB2312"/>
                <w:sz w:val="28"/>
                <w:szCs w:val="28"/>
              </w:rPr>
              <w:t>.</w:t>
            </w:r>
            <w:r>
              <w:rPr>
                <w:rStyle w:val="11"/>
                <w:rFonts w:hint="eastAsia" w:ascii="仿宋_GB2312" w:hAnsi="仿宋_GB2312" w:eastAsia="仿宋_GB2312" w:cs="仿宋_GB2312"/>
                <w:sz w:val="28"/>
                <w:szCs w:val="28"/>
                <w:lang w:val="en-US" w:eastAsia="zh-CN"/>
              </w:rPr>
              <w:t>完成项目从接洽到落地全生命周期</w:t>
            </w:r>
            <w:r>
              <w:rPr>
                <w:rStyle w:val="11"/>
                <w:rFonts w:hint="eastAsia" w:ascii="仿宋_GB2312" w:hAnsi="仿宋_GB2312" w:eastAsia="仿宋_GB2312" w:cs="仿宋_GB2312"/>
                <w:sz w:val="28"/>
                <w:szCs w:val="28"/>
              </w:rPr>
              <w:t>工作；</w:t>
            </w:r>
          </w:p>
          <w:p>
            <w:pPr>
              <w:spacing w:line="300" w:lineRule="exact"/>
              <w:jc w:val="left"/>
              <w:rPr>
                <w:rStyle w:val="11"/>
                <w:rFonts w:hint="eastAsia" w:ascii="仿宋_GB2312" w:hAnsi="仿宋_GB2312" w:eastAsia="仿宋_GB2312" w:cs="仿宋_GB2312"/>
                <w:color w:val="000000"/>
                <w:sz w:val="28"/>
                <w:szCs w:val="28"/>
              </w:rPr>
            </w:pPr>
            <w:r>
              <w:rPr>
                <w:rStyle w:val="11"/>
                <w:rFonts w:hint="eastAsia" w:ascii="仿宋_GB2312" w:hAnsi="仿宋_GB2312" w:eastAsia="仿宋_GB2312" w:cs="仿宋_GB2312"/>
                <w:sz w:val="28"/>
                <w:szCs w:val="28"/>
                <w:lang w:val="en-US" w:eastAsia="zh-CN"/>
              </w:rPr>
              <w:t>8</w:t>
            </w:r>
            <w:r>
              <w:rPr>
                <w:rStyle w:val="11"/>
                <w:rFonts w:hint="eastAsia" w:ascii="仿宋_GB2312" w:hAnsi="仿宋_GB2312" w:eastAsia="仿宋_GB2312" w:cs="仿宋_GB2312"/>
                <w:sz w:val="28"/>
                <w:szCs w:val="28"/>
              </w:rPr>
              <w:t>.完成领导交代的其他工作。</w:t>
            </w:r>
          </w:p>
        </w:tc>
        <w:tc>
          <w:tcPr>
            <w:tcW w:w="3556" w:type="dxa"/>
            <w:vMerge w:val="restart"/>
            <w:tcBorders>
              <w:top w:val="single" w:color="000000" w:sz="4" w:space="0"/>
              <w:left w:val="single" w:color="000000" w:sz="4" w:space="0"/>
              <w:right w:val="single" w:color="000000" w:sz="4" w:space="0"/>
            </w:tcBorders>
            <w:vAlign w:val="center"/>
          </w:tcPr>
          <w:p>
            <w:pPr>
              <w:spacing w:line="300" w:lineRule="exact"/>
              <w:jc w:val="left"/>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lang w:val="en-US" w:eastAsia="zh-CN"/>
              </w:rPr>
              <w:t>1</w:t>
            </w:r>
            <w:r>
              <w:rPr>
                <w:rStyle w:val="11"/>
                <w:rFonts w:hint="eastAsia" w:ascii="仿宋_GB2312" w:hAnsi="仿宋_GB2312" w:eastAsia="仿宋_GB2312" w:cs="仿宋_GB2312"/>
                <w:sz w:val="28"/>
                <w:szCs w:val="28"/>
              </w:rPr>
              <w:t>.专业不限；</w:t>
            </w:r>
          </w:p>
          <w:p>
            <w:pPr>
              <w:spacing w:line="300" w:lineRule="exact"/>
              <w:jc w:val="left"/>
              <w:rPr>
                <w:rStyle w:val="11"/>
                <w:rFonts w:hint="eastAsia" w:ascii="仿宋_GB2312" w:hAnsi="仿宋_GB2312" w:eastAsia="仿宋_GB2312" w:cs="仿宋_GB2312"/>
                <w:sz w:val="28"/>
                <w:szCs w:val="28"/>
                <w:lang w:val="en-US" w:eastAsia="zh-CN"/>
              </w:rPr>
            </w:pPr>
            <w:r>
              <w:rPr>
                <w:rStyle w:val="11"/>
                <w:rFonts w:hint="eastAsia" w:ascii="仿宋_GB2312" w:hAnsi="仿宋_GB2312" w:eastAsia="仿宋_GB2312" w:cs="仿宋_GB2312"/>
                <w:sz w:val="28"/>
                <w:szCs w:val="28"/>
                <w:lang w:val="en-US" w:eastAsia="zh-CN"/>
              </w:rPr>
              <w:t>2.具有新能源与智能电网装备、半导体与集成电路、生物医药与医疗器械、人工智能与机器人等高新区主导产业五年以上企业市场营销工作经验或二年以上政府产业招商工作经验</w:t>
            </w:r>
            <w:r>
              <w:rPr>
                <w:rStyle w:val="11"/>
                <w:rFonts w:hint="eastAsia" w:ascii="仿宋_GB2312" w:hAnsi="仿宋_GB2312" w:cs="仿宋_GB2312"/>
                <w:sz w:val="28"/>
                <w:szCs w:val="28"/>
                <w:lang w:val="en-US" w:eastAsia="zh-CN"/>
              </w:rPr>
              <w:t>；</w:t>
            </w:r>
          </w:p>
          <w:p>
            <w:pPr>
              <w:spacing w:line="300" w:lineRule="exact"/>
              <w:jc w:val="left"/>
              <w:rPr>
                <w:rStyle w:val="11"/>
                <w:rFonts w:hint="eastAsia" w:ascii="仿宋_GB2312" w:hAnsi="仿宋_GB2312" w:eastAsia="仿宋_GB2312" w:cs="仿宋_GB2312"/>
                <w:sz w:val="28"/>
                <w:szCs w:val="28"/>
                <w:lang w:val="en-US" w:eastAsia="zh-CN"/>
              </w:rPr>
            </w:pPr>
            <w:r>
              <w:rPr>
                <w:rStyle w:val="11"/>
                <w:rFonts w:hint="eastAsia" w:ascii="仿宋_GB2312" w:hAnsi="仿宋_GB2312" w:eastAsia="仿宋_GB2312" w:cs="仿宋_GB2312"/>
                <w:sz w:val="28"/>
                <w:szCs w:val="28"/>
                <w:lang w:val="en-US" w:eastAsia="zh-CN"/>
              </w:rPr>
              <w:t>3.具有较强语言表达和文字能力，具有较强信息获取、整合及分析能力，具有较强人际沟通能力和谈判能力，英语四级或以上，有良好的英语听说读写能力；</w:t>
            </w:r>
          </w:p>
          <w:p>
            <w:pPr>
              <w:spacing w:line="300" w:lineRule="exact"/>
              <w:jc w:val="left"/>
              <w:rPr>
                <w:rStyle w:val="11"/>
                <w:rFonts w:hint="eastAsia" w:ascii="仿宋_GB2312" w:hAnsi="仿宋_GB2312" w:eastAsia="仿宋_GB2312" w:cs="仿宋_GB2312"/>
                <w:sz w:val="28"/>
                <w:szCs w:val="28"/>
                <w:lang w:val="en-US" w:eastAsia="zh-CN"/>
              </w:rPr>
            </w:pPr>
            <w:r>
              <w:rPr>
                <w:rStyle w:val="11"/>
                <w:rFonts w:hint="eastAsia" w:ascii="仿宋_GB2312" w:hAnsi="仿宋_GB2312" w:eastAsia="仿宋_GB2312" w:cs="仿宋_GB2312"/>
                <w:sz w:val="28"/>
                <w:szCs w:val="28"/>
                <w:lang w:val="en-US" w:eastAsia="zh-CN"/>
              </w:rPr>
              <w:t>4.有强烈的事业心和高度的责任感,能适应长期驻外出差；</w:t>
            </w:r>
          </w:p>
          <w:p>
            <w:pPr>
              <w:spacing w:line="300" w:lineRule="exact"/>
              <w:jc w:val="left"/>
              <w:rPr>
                <w:rStyle w:val="11"/>
                <w:rFonts w:hint="eastAsia" w:ascii="仿宋_GB2312" w:hAnsi="仿宋_GB2312" w:eastAsia="仿宋_GB2312" w:cs="仿宋_GB2312"/>
                <w:sz w:val="28"/>
                <w:szCs w:val="28"/>
                <w:lang w:val="en-US" w:eastAsia="zh-CN"/>
              </w:rPr>
            </w:pPr>
            <w:r>
              <w:rPr>
                <w:rStyle w:val="11"/>
                <w:rFonts w:hint="eastAsia" w:ascii="仿宋_GB2312" w:hAnsi="仿宋_GB2312" w:eastAsia="仿宋_GB2312" w:cs="仿宋_GB2312"/>
                <w:sz w:val="28"/>
                <w:szCs w:val="28"/>
                <w:lang w:val="en-US" w:eastAsia="zh-CN"/>
              </w:rPr>
              <w:t>5.具有产业项目资源者优先。</w:t>
            </w:r>
          </w:p>
          <w:p>
            <w:pPr>
              <w:pStyle w:val="2"/>
              <w:spacing w:line="280" w:lineRule="exact"/>
              <w:ind w:firstLine="0"/>
              <w:rPr>
                <w:rStyle w:val="11"/>
                <w:rFonts w:hint="eastAsia" w:ascii="黑体" w:hAnsi="黑体" w:eastAsia="黑体"/>
                <w:sz w:val="24"/>
              </w:rPr>
            </w:pPr>
          </w:p>
        </w:tc>
        <w:tc>
          <w:tcPr>
            <w:tcW w:w="1232" w:type="dxa"/>
            <w:vMerge w:val="restart"/>
            <w:tcBorders>
              <w:top w:val="single" w:color="000000" w:sz="4" w:space="0"/>
              <w:left w:val="single" w:color="000000" w:sz="4" w:space="0"/>
              <w:right w:val="single" w:color="000000" w:sz="4" w:space="0"/>
            </w:tcBorders>
            <w:vAlign w:val="center"/>
          </w:tcPr>
          <w:p>
            <w:pPr>
              <w:spacing w:line="300" w:lineRule="exact"/>
              <w:jc w:val="center"/>
              <w:rPr>
                <w:rStyle w:val="11"/>
                <w:rFonts w:ascii="仿宋_GB2312" w:hAnsi="仿宋_GB2312" w:cs="仿宋_GB2312"/>
                <w:sz w:val="28"/>
                <w:szCs w:val="28"/>
              </w:rPr>
            </w:pPr>
            <w:r>
              <w:rPr>
                <w:rStyle w:val="11"/>
                <w:rFonts w:hint="eastAsia" w:ascii="仿宋_GB2312" w:hAnsi="仿宋_GB2312" w:cs="仿宋_GB2312"/>
                <w:sz w:val="28"/>
                <w:szCs w:val="28"/>
              </w:rPr>
              <w:t>1.全日制本科及以上学历（要求第一学历）；</w:t>
            </w:r>
          </w:p>
          <w:p>
            <w:pPr>
              <w:spacing w:line="300" w:lineRule="exact"/>
              <w:rPr>
                <w:rStyle w:val="11"/>
                <w:rFonts w:ascii="仿宋_GB2312" w:hAnsi="仿宋_GB2312" w:cs="仿宋_GB2312"/>
                <w:sz w:val="28"/>
                <w:szCs w:val="28"/>
              </w:rPr>
            </w:pPr>
            <w:r>
              <w:rPr>
                <w:rStyle w:val="11"/>
                <w:rFonts w:hint="eastAsia" w:ascii="仿宋_GB2312" w:hAnsi="仿宋_GB2312" w:cs="仿宋_GB2312"/>
                <w:sz w:val="28"/>
                <w:szCs w:val="28"/>
              </w:rPr>
              <w:t>2.硕士及以上学历者优先。</w:t>
            </w:r>
          </w:p>
          <w:p>
            <w:pPr>
              <w:spacing w:line="300" w:lineRule="exact"/>
              <w:jc w:val="left"/>
              <w:rPr>
                <w:rStyle w:val="11"/>
                <w:rFonts w:ascii="黑体" w:hAnsi="黑体" w:eastAsia="黑体"/>
                <w:sz w:val="24"/>
              </w:rPr>
            </w:pPr>
          </w:p>
        </w:tc>
        <w:tc>
          <w:tcPr>
            <w:tcW w:w="1136" w:type="dxa"/>
            <w:vMerge w:val="restart"/>
            <w:tcBorders>
              <w:top w:val="single" w:color="000000" w:sz="4" w:space="0"/>
              <w:left w:val="single" w:color="000000" w:sz="4" w:space="0"/>
              <w:right w:val="single" w:color="000000" w:sz="4" w:space="0"/>
            </w:tcBorders>
            <w:vAlign w:val="center"/>
          </w:tcPr>
          <w:p>
            <w:pPr>
              <w:spacing w:line="300" w:lineRule="exact"/>
              <w:rPr>
                <w:rStyle w:val="11"/>
                <w:rFonts w:ascii="黑体" w:hAnsi="黑体"/>
                <w:sz w:val="24"/>
              </w:rPr>
            </w:pPr>
            <w:r>
              <w:rPr>
                <w:rFonts w:hint="eastAsia" w:cs="Times New Roman"/>
                <w:color w:val="000000"/>
                <w:sz w:val="28"/>
                <w:szCs w:val="28"/>
              </w:rPr>
              <w:t>40周岁及以下</w:t>
            </w:r>
          </w:p>
        </w:tc>
        <w:tc>
          <w:tcPr>
            <w:tcW w:w="2621" w:type="dxa"/>
            <w:vMerge w:val="restart"/>
            <w:tcBorders>
              <w:top w:val="single" w:color="000000" w:sz="4" w:space="0"/>
              <w:left w:val="single" w:color="000000" w:sz="4" w:space="0"/>
              <w:right w:val="single" w:color="000000" w:sz="4" w:space="0"/>
            </w:tcBorders>
            <w:vAlign w:val="center"/>
          </w:tcPr>
          <w:p>
            <w:pPr>
              <w:spacing w:line="300" w:lineRule="exact"/>
              <w:jc w:val="left"/>
              <w:rPr>
                <w:rStyle w:val="11"/>
                <w:rFonts w:ascii="仿宋_GB2312" w:hAnsi="仿宋_GB2312" w:cs="仿宋_GB2312"/>
                <w:color w:val="000000"/>
                <w:sz w:val="28"/>
                <w:szCs w:val="28"/>
              </w:rPr>
            </w:pPr>
            <w:r>
              <w:rPr>
                <w:rStyle w:val="11"/>
                <w:rFonts w:hint="eastAsia" w:ascii="仿宋_GB2312" w:hAnsi="仿宋_GB2312" w:cs="仿宋_GB2312"/>
                <w:b/>
                <w:bCs/>
                <w:color w:val="000000"/>
                <w:sz w:val="28"/>
                <w:szCs w:val="28"/>
              </w:rPr>
              <w:t>联系人：郭小姐</w:t>
            </w:r>
            <w:r>
              <w:rPr>
                <w:rStyle w:val="11"/>
                <w:rFonts w:hint="eastAsia" w:ascii="仿宋_GB2312" w:hAnsi="仿宋_GB2312" w:cs="仿宋_GB2312"/>
                <w:color w:val="000000"/>
                <w:sz w:val="28"/>
                <w:szCs w:val="28"/>
              </w:rPr>
              <w:t xml:space="preserve"> </w:t>
            </w:r>
          </w:p>
          <w:p>
            <w:pPr>
              <w:spacing w:line="300" w:lineRule="exact"/>
              <w:jc w:val="left"/>
              <w:rPr>
                <w:rStyle w:val="11"/>
                <w:rFonts w:hint="default" w:ascii="仿宋_GB2312" w:hAnsi="仿宋_GB2312" w:eastAsia="仿宋_GB2312" w:cs="仿宋_GB2312"/>
                <w:color w:val="000000"/>
                <w:sz w:val="28"/>
                <w:szCs w:val="28"/>
                <w:lang w:val="en-US" w:eastAsia="zh-CN"/>
              </w:rPr>
            </w:pPr>
            <w:r>
              <w:rPr>
                <w:rStyle w:val="11"/>
                <w:rFonts w:hint="eastAsia" w:ascii="仿宋_GB2312" w:hAnsi="仿宋_GB2312" w:cs="仿宋_GB2312"/>
                <w:b/>
                <w:bCs/>
                <w:color w:val="000000"/>
                <w:sz w:val="28"/>
                <w:szCs w:val="28"/>
              </w:rPr>
              <w:t>联系电话：</w:t>
            </w:r>
            <w:r>
              <w:rPr>
                <w:rStyle w:val="11"/>
                <w:rFonts w:hint="eastAsia" w:ascii="仿宋_GB2312" w:hAnsi="仿宋_GB2312" w:cs="仿宋_GB2312"/>
                <w:color w:val="000000"/>
                <w:sz w:val="28"/>
                <w:szCs w:val="28"/>
              </w:rPr>
              <w:t>1</w:t>
            </w:r>
            <w:r>
              <w:rPr>
                <w:rStyle w:val="11"/>
                <w:rFonts w:hint="eastAsia" w:ascii="仿宋_GB2312" w:hAnsi="仿宋_GB2312" w:cs="仿宋_GB2312"/>
                <w:color w:val="000000"/>
                <w:sz w:val="28"/>
                <w:szCs w:val="28"/>
                <w:lang w:val="en-US" w:eastAsia="zh-CN"/>
              </w:rPr>
              <w:t>3267977818</w:t>
            </w:r>
          </w:p>
          <w:p>
            <w:pPr>
              <w:spacing w:line="340" w:lineRule="exact"/>
              <w:ind w:right="-198"/>
              <w:rPr>
                <w:rStyle w:val="11"/>
                <w:rFonts w:ascii="仿宋_GB2312" w:hAnsi="仿宋_GB2312" w:cs="仿宋_GB2312"/>
                <w:color w:val="000000"/>
                <w:sz w:val="28"/>
                <w:szCs w:val="28"/>
              </w:rPr>
            </w:pPr>
            <w:r>
              <w:rPr>
                <w:rStyle w:val="11"/>
                <w:rFonts w:hint="eastAsia" w:ascii="仿宋_GB2312" w:hAnsi="仿宋_GB2312" w:cs="仿宋_GB2312"/>
                <w:b/>
                <w:bCs/>
                <w:color w:val="000000"/>
                <w:sz w:val="28"/>
                <w:szCs w:val="28"/>
              </w:rPr>
              <w:t>邮寄地址</w:t>
            </w:r>
            <w:r>
              <w:rPr>
                <w:rStyle w:val="11"/>
                <w:rFonts w:hint="eastAsia" w:ascii="仿宋_GB2312" w:hAnsi="仿宋_GB2312" w:cs="仿宋_GB2312"/>
                <w:color w:val="000000"/>
                <w:sz w:val="28"/>
                <w:szCs w:val="28"/>
              </w:rPr>
              <w:t>：</w:t>
            </w:r>
          </w:p>
          <w:p>
            <w:pPr>
              <w:spacing w:line="340" w:lineRule="exact"/>
              <w:ind w:right="-198"/>
              <w:rPr>
                <w:rStyle w:val="11"/>
                <w:rFonts w:ascii="仿宋_GB2312" w:hAnsi="仿宋_GB2312" w:cs="仿宋_GB2312"/>
                <w:color w:val="000000"/>
                <w:sz w:val="28"/>
                <w:szCs w:val="28"/>
              </w:rPr>
            </w:pPr>
            <w:r>
              <w:rPr>
                <w:rStyle w:val="11"/>
                <w:rFonts w:hint="eastAsia" w:ascii="仿宋_GB2312" w:hAnsi="仿宋_GB2312" w:cs="仿宋_GB2312"/>
                <w:color w:val="000000"/>
                <w:sz w:val="28"/>
                <w:szCs w:val="28"/>
              </w:rPr>
              <w:t>广东省珠海市</w:t>
            </w:r>
          </w:p>
          <w:p>
            <w:pPr>
              <w:spacing w:line="340" w:lineRule="exact"/>
              <w:ind w:right="-198"/>
              <w:rPr>
                <w:rStyle w:val="11"/>
                <w:rFonts w:ascii="仿宋_GB2312" w:hAnsi="仿宋_GB2312" w:cs="仿宋_GB2312"/>
                <w:color w:val="000000"/>
                <w:sz w:val="28"/>
                <w:szCs w:val="28"/>
              </w:rPr>
            </w:pPr>
            <w:r>
              <w:rPr>
                <w:rStyle w:val="11"/>
                <w:rFonts w:hint="eastAsia" w:ascii="仿宋_GB2312" w:hAnsi="仿宋_GB2312" w:cs="仿宋_GB2312"/>
                <w:color w:val="000000"/>
                <w:sz w:val="28"/>
                <w:szCs w:val="28"/>
              </w:rPr>
              <w:t>南方软件园A1栋8层</w:t>
            </w:r>
          </w:p>
          <w:p>
            <w:pPr>
              <w:spacing w:line="340" w:lineRule="exact"/>
              <w:ind w:right="-198"/>
              <w:rPr>
                <w:rStyle w:val="11"/>
                <w:rFonts w:hint="eastAsia" w:ascii="仿宋_GB2312" w:hAnsi="仿宋_GB2312" w:cs="仿宋_GB2312"/>
                <w:b/>
                <w:bCs/>
                <w:color w:val="000000"/>
                <w:sz w:val="28"/>
                <w:szCs w:val="28"/>
              </w:rPr>
            </w:pPr>
            <w:r>
              <w:rPr>
                <w:rStyle w:val="11"/>
                <w:rFonts w:hint="eastAsia" w:ascii="仿宋_GB2312" w:hAnsi="仿宋_GB2312" w:cs="仿宋_GB2312"/>
                <w:b/>
                <w:bCs/>
                <w:color w:val="000000"/>
                <w:sz w:val="28"/>
                <w:szCs w:val="28"/>
              </w:rPr>
              <w:t>邮箱：</w:t>
            </w:r>
          </w:p>
          <w:p>
            <w:pPr>
              <w:spacing w:line="340" w:lineRule="exact"/>
              <w:ind w:right="-198"/>
              <w:rPr>
                <w:rStyle w:val="11"/>
                <w:rFonts w:ascii="仿宋_GB2312" w:hAnsi="仿宋_GB2312" w:cs="仿宋_GB2312"/>
                <w:b/>
                <w:bCs/>
                <w:color w:val="000000"/>
                <w:sz w:val="28"/>
                <w:szCs w:val="28"/>
              </w:rPr>
            </w:pPr>
            <w:r>
              <w:rPr>
                <w:rStyle w:val="11"/>
                <w:rFonts w:hint="eastAsia" w:ascii="仿宋_GB2312" w:hAnsi="仿宋_GB2312" w:cs="仿宋_GB2312" w:eastAsiaTheme="minorEastAsia"/>
                <w:color w:val="000000"/>
                <w:sz w:val="28"/>
                <w:szCs w:val="28"/>
              </w:rPr>
              <w:t>zhgxcyzs@126.com</w:t>
            </w:r>
          </w:p>
          <w:p>
            <w:pPr>
              <w:spacing w:line="340" w:lineRule="exact"/>
              <w:ind w:right="-198"/>
              <w:rPr>
                <w:rStyle w:val="11"/>
                <w:rFonts w:ascii="黑体" w:hAnsi="黑体" w:eastAsia="黑体"/>
                <w:sz w:val="24"/>
              </w:rPr>
            </w:pPr>
            <w:r>
              <w:rPr>
                <w:rStyle w:val="11"/>
                <w:rFonts w:hint="eastAsia" w:ascii="仿宋_GB2312" w:hAnsi="仿宋_GB2312" w:cs="仿宋_GB2312" w:eastAsiaTheme="minorEastAsia"/>
                <w:b/>
                <w:bCs/>
                <w:color w:val="000000"/>
                <w:sz w:val="28"/>
                <w:szCs w:val="28"/>
              </w:rPr>
              <w:t>邮政编码：</w:t>
            </w:r>
            <w:r>
              <w:rPr>
                <w:rStyle w:val="11"/>
                <w:rFonts w:hint="eastAsia" w:ascii="仿宋_GB2312" w:hAnsi="仿宋_GB2312" w:cs="仿宋_GB2312" w:eastAsiaTheme="minorEastAsia"/>
                <w:color w:val="000000"/>
                <w:sz w:val="28"/>
                <w:szCs w:val="28"/>
              </w:rPr>
              <w:t>519085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00" w:hRule="atLeast"/>
        </w:trPr>
        <w:tc>
          <w:tcPr>
            <w:tcW w:w="1705" w:type="dxa"/>
            <w:tcBorders>
              <w:top w:val="single" w:color="000000" w:sz="4" w:space="0"/>
              <w:left w:val="single" w:color="000000" w:sz="4" w:space="0"/>
              <w:right w:val="single" w:color="000000" w:sz="4" w:space="0"/>
            </w:tcBorders>
            <w:vAlign w:val="center"/>
          </w:tcPr>
          <w:p>
            <w:pPr>
              <w:spacing w:line="300" w:lineRule="exact"/>
              <w:jc w:val="center"/>
              <w:rPr>
                <w:rFonts w:hint="eastAsia" w:eastAsia="仿宋_GB2312"/>
                <w:lang w:val="en-US" w:eastAsia="zh-CN"/>
              </w:rPr>
            </w:pPr>
            <w:r>
              <w:rPr>
                <w:rFonts w:hint="eastAsia"/>
              </w:rPr>
              <w:t>0</w:t>
            </w:r>
            <w:r>
              <w:rPr>
                <w:rFonts w:hint="eastAsia"/>
                <w:lang w:val="en-US" w:eastAsia="zh-CN"/>
              </w:rPr>
              <w:t>2</w:t>
            </w:r>
          </w:p>
          <w:p>
            <w:pPr>
              <w:spacing w:line="300" w:lineRule="exact"/>
              <w:jc w:val="center"/>
              <w:rPr>
                <w:rStyle w:val="11"/>
                <w:rFonts w:hint="eastAsia" w:ascii="仿宋_GB2312" w:hAnsi="仿宋_GB2312"/>
                <w:color w:val="000000"/>
                <w:sz w:val="28"/>
                <w:szCs w:val="28"/>
              </w:rPr>
            </w:pPr>
            <w:r>
              <w:rPr>
                <w:rStyle w:val="11"/>
                <w:rFonts w:hint="eastAsia" w:ascii="仿宋_GB2312" w:hAnsi="仿宋_GB2312"/>
                <w:color w:val="000000"/>
                <w:sz w:val="28"/>
                <w:szCs w:val="28"/>
                <w:lang w:val="en-US" w:eastAsia="zh-CN"/>
              </w:rPr>
              <w:t>驻外招商专员</w:t>
            </w:r>
          </w:p>
        </w:tc>
        <w:tc>
          <w:tcPr>
            <w:tcW w:w="1326" w:type="dxa"/>
            <w:tcBorders>
              <w:left w:val="single" w:color="000000" w:sz="4" w:space="0"/>
              <w:right w:val="single" w:color="000000" w:sz="4" w:space="0"/>
            </w:tcBorders>
            <w:vAlign w:val="center"/>
          </w:tcPr>
          <w:p>
            <w:pPr>
              <w:spacing w:line="300" w:lineRule="exact"/>
              <w:jc w:val="center"/>
              <w:rPr>
                <w:rStyle w:val="11"/>
                <w:rFonts w:hint="eastAsia" w:ascii="仿宋_GB2312" w:hAnsi="仿宋_GB2312" w:eastAsia="仿宋_GB2312" w:cs="仿宋_GB2312"/>
                <w:color w:val="000000"/>
                <w:sz w:val="28"/>
                <w:szCs w:val="28"/>
              </w:rPr>
            </w:pPr>
            <w:r>
              <w:rPr>
                <w:rStyle w:val="11"/>
                <w:rFonts w:hint="eastAsia" w:ascii="仿宋_GB2312" w:hAnsi="仿宋_GB2312" w:eastAsia="仿宋_GB2312" w:cs="仿宋_GB2312"/>
                <w:color w:val="000000"/>
                <w:sz w:val="28"/>
                <w:szCs w:val="28"/>
              </w:rPr>
              <w:t>苏州</w:t>
            </w:r>
          </w:p>
          <w:p>
            <w:pPr>
              <w:spacing w:line="300" w:lineRule="exact"/>
              <w:jc w:val="center"/>
              <w:rPr>
                <w:rStyle w:val="11"/>
                <w:rFonts w:hint="eastAsia" w:ascii="仿宋_GB2312" w:hAnsi="仿宋_GB2312" w:eastAsia="仿宋_GB2312"/>
                <w:color w:val="000000"/>
                <w:sz w:val="28"/>
                <w:szCs w:val="28"/>
                <w:lang w:eastAsia="zh-CN"/>
              </w:rPr>
            </w:pPr>
            <w:r>
              <w:rPr>
                <w:rStyle w:val="11"/>
                <w:rFonts w:hint="eastAsia" w:ascii="仿宋_GB2312" w:hAnsi="仿宋_GB2312" w:cs="仿宋_GB2312"/>
                <w:color w:val="000000"/>
                <w:sz w:val="28"/>
                <w:szCs w:val="28"/>
                <w:lang w:eastAsia="zh-CN"/>
              </w:rPr>
              <w:t>（</w:t>
            </w:r>
            <w:r>
              <w:rPr>
                <w:rStyle w:val="11"/>
                <w:rFonts w:hint="eastAsia" w:ascii="仿宋_GB2312" w:hAnsi="仿宋_GB2312" w:cs="仿宋_GB2312"/>
                <w:color w:val="000000"/>
                <w:sz w:val="28"/>
                <w:szCs w:val="28"/>
                <w:lang w:val="en-US" w:eastAsia="zh-CN"/>
              </w:rPr>
              <w:t>3人</w:t>
            </w:r>
            <w:r>
              <w:rPr>
                <w:rStyle w:val="11"/>
                <w:rFonts w:hint="eastAsia" w:ascii="仿宋_GB2312" w:hAnsi="仿宋_GB2312" w:cs="仿宋_GB2312"/>
                <w:color w:val="000000"/>
                <w:sz w:val="28"/>
                <w:szCs w:val="28"/>
                <w:lang w:eastAsia="zh-CN"/>
              </w:rPr>
              <w:t>）</w:t>
            </w:r>
          </w:p>
        </w:tc>
        <w:tc>
          <w:tcPr>
            <w:tcW w:w="3190"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3556"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1232"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1136"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2621"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00" w:hRule="atLeast"/>
        </w:trPr>
        <w:tc>
          <w:tcPr>
            <w:tcW w:w="1705" w:type="dxa"/>
            <w:tcBorders>
              <w:top w:val="single" w:color="000000" w:sz="4" w:space="0"/>
              <w:left w:val="single" w:color="000000" w:sz="4" w:space="0"/>
              <w:right w:val="single" w:color="000000" w:sz="4" w:space="0"/>
            </w:tcBorders>
            <w:vAlign w:val="center"/>
          </w:tcPr>
          <w:p>
            <w:pPr>
              <w:spacing w:line="300" w:lineRule="exact"/>
              <w:jc w:val="center"/>
              <w:rPr>
                <w:rFonts w:hint="eastAsia" w:eastAsia="仿宋_GB2312"/>
                <w:lang w:val="en-US" w:eastAsia="zh-CN"/>
              </w:rPr>
            </w:pPr>
            <w:r>
              <w:rPr>
                <w:rFonts w:hint="eastAsia"/>
              </w:rPr>
              <w:t>0</w:t>
            </w:r>
            <w:r>
              <w:rPr>
                <w:rFonts w:hint="eastAsia"/>
                <w:lang w:val="en-US" w:eastAsia="zh-CN"/>
              </w:rPr>
              <w:t>3</w:t>
            </w:r>
          </w:p>
          <w:p>
            <w:pPr>
              <w:spacing w:line="300" w:lineRule="exact"/>
              <w:jc w:val="center"/>
              <w:rPr>
                <w:rStyle w:val="11"/>
                <w:rFonts w:hint="eastAsia" w:ascii="仿宋_GB2312" w:hAnsi="仿宋_GB2312"/>
                <w:color w:val="000000"/>
                <w:sz w:val="28"/>
                <w:szCs w:val="28"/>
              </w:rPr>
            </w:pPr>
            <w:r>
              <w:rPr>
                <w:rStyle w:val="11"/>
                <w:rFonts w:hint="eastAsia" w:ascii="仿宋_GB2312" w:hAnsi="仿宋_GB2312"/>
                <w:color w:val="000000"/>
                <w:sz w:val="28"/>
                <w:szCs w:val="28"/>
                <w:lang w:val="en-US" w:eastAsia="zh-CN"/>
              </w:rPr>
              <w:t>驻外招商专员</w:t>
            </w:r>
          </w:p>
        </w:tc>
        <w:tc>
          <w:tcPr>
            <w:tcW w:w="1326" w:type="dxa"/>
            <w:tcBorders>
              <w:left w:val="single" w:color="000000" w:sz="4" w:space="0"/>
              <w:right w:val="single" w:color="000000" w:sz="4" w:space="0"/>
            </w:tcBorders>
            <w:vAlign w:val="center"/>
          </w:tcPr>
          <w:p>
            <w:pPr>
              <w:spacing w:line="300" w:lineRule="exact"/>
              <w:jc w:val="center"/>
              <w:rPr>
                <w:rStyle w:val="11"/>
                <w:rFonts w:hint="eastAsia" w:ascii="仿宋_GB2312" w:hAnsi="仿宋_GB2312" w:eastAsia="仿宋_GB2312" w:cs="仿宋_GB2312"/>
                <w:color w:val="000000"/>
                <w:sz w:val="28"/>
                <w:szCs w:val="28"/>
              </w:rPr>
            </w:pPr>
            <w:r>
              <w:rPr>
                <w:rStyle w:val="11"/>
                <w:rFonts w:hint="eastAsia" w:ascii="仿宋_GB2312" w:hAnsi="仿宋_GB2312" w:eastAsia="仿宋_GB2312" w:cs="仿宋_GB2312"/>
                <w:color w:val="000000"/>
                <w:sz w:val="28"/>
                <w:szCs w:val="28"/>
              </w:rPr>
              <w:t>北京</w:t>
            </w:r>
          </w:p>
          <w:p>
            <w:pPr>
              <w:spacing w:line="300" w:lineRule="exact"/>
              <w:jc w:val="center"/>
              <w:rPr>
                <w:rStyle w:val="11"/>
                <w:rFonts w:hint="eastAsia" w:ascii="仿宋_GB2312" w:hAnsi="仿宋_GB2312" w:eastAsia="仿宋_GB2312"/>
                <w:color w:val="000000"/>
                <w:sz w:val="28"/>
                <w:szCs w:val="28"/>
                <w:lang w:eastAsia="zh-CN"/>
              </w:rPr>
            </w:pPr>
            <w:r>
              <w:rPr>
                <w:rStyle w:val="11"/>
                <w:rFonts w:hint="eastAsia" w:ascii="仿宋_GB2312" w:hAnsi="仿宋_GB2312" w:cs="仿宋_GB2312"/>
                <w:color w:val="000000"/>
                <w:sz w:val="28"/>
                <w:szCs w:val="28"/>
                <w:lang w:eastAsia="zh-CN"/>
              </w:rPr>
              <w:t>（</w:t>
            </w:r>
            <w:r>
              <w:rPr>
                <w:rStyle w:val="11"/>
                <w:rFonts w:hint="eastAsia" w:ascii="仿宋_GB2312" w:hAnsi="仿宋_GB2312" w:cs="仿宋_GB2312"/>
                <w:color w:val="000000"/>
                <w:sz w:val="28"/>
                <w:szCs w:val="28"/>
                <w:lang w:val="en-US" w:eastAsia="zh-CN"/>
              </w:rPr>
              <w:t>2人</w:t>
            </w:r>
            <w:r>
              <w:rPr>
                <w:rStyle w:val="11"/>
                <w:rFonts w:hint="eastAsia" w:ascii="仿宋_GB2312" w:hAnsi="仿宋_GB2312" w:cs="仿宋_GB2312"/>
                <w:color w:val="000000"/>
                <w:sz w:val="28"/>
                <w:szCs w:val="28"/>
                <w:lang w:eastAsia="zh-CN"/>
              </w:rPr>
              <w:t>）</w:t>
            </w:r>
          </w:p>
        </w:tc>
        <w:tc>
          <w:tcPr>
            <w:tcW w:w="3190"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3556" w:type="dxa"/>
            <w:vMerge w:val="continue"/>
            <w:tcBorders>
              <w:left w:val="single" w:color="000000" w:sz="4" w:space="0"/>
              <w:bottom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1232"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1136"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c>
          <w:tcPr>
            <w:tcW w:w="2621" w:type="dxa"/>
            <w:vMerge w:val="continue"/>
            <w:tcBorders>
              <w:left w:val="single" w:color="000000" w:sz="4" w:space="0"/>
              <w:right w:val="single" w:color="000000" w:sz="4" w:space="0"/>
            </w:tcBorders>
            <w:vAlign w:val="center"/>
          </w:tcPr>
          <w:p>
            <w:pPr>
              <w:spacing w:line="300" w:lineRule="exact"/>
              <w:jc w:val="center"/>
              <w:rPr>
                <w:rStyle w:val="11"/>
                <w:rFonts w:hint="eastAsia" w:ascii="仿宋_GB2312" w:hAnsi="仿宋_GB2312"/>
                <w:color w:val="000000"/>
                <w:sz w:val="28"/>
                <w:szCs w:val="28"/>
              </w:rPr>
            </w:pPr>
          </w:p>
        </w:tc>
      </w:tr>
    </w:tbl>
    <w:p>
      <w:pPr>
        <w:pStyle w:val="2"/>
        <w:ind w:firstLine="0"/>
        <w:rPr>
          <w:rStyle w:val="11"/>
          <w:rFonts w:hint="default"/>
          <w:color w:val="000000"/>
          <w:lang w:val="en-US" w:eastAsia="zh-CN"/>
        </w:rPr>
      </w:pPr>
    </w:p>
    <w:sectPr>
      <w:pgSz w:w="16838" w:h="11906"/>
      <w:pgMar w:top="850" w:right="1134" w:bottom="850" w:left="1134" w:header="851" w:footer="992" w:gutter="0"/>
      <w:cols w:space="425" w:num="1"/>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A075AC9-C63D-4EC3-8BA2-38C19B8AFF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8DCBC0-251E-4D33-8734-38FC44F0F26E}"/>
  </w:font>
  <w:font w:name="仿宋_GB2312">
    <w:panose1 w:val="02010609030101010101"/>
    <w:charset w:val="86"/>
    <w:family w:val="modern"/>
    <w:pitch w:val="default"/>
    <w:sig w:usb0="00000001" w:usb1="080E0000" w:usb2="00000000" w:usb3="00000000" w:csb0="00040000" w:csb1="00000000"/>
    <w:embedRegular r:id="rId3" w:fontKey="{2FCCD5B3-7B6B-4A9D-B7DF-FA2AD5CC5A69}"/>
  </w:font>
  <w:font w:name="方正小标宋简体">
    <w:panose1 w:val="03000509000000000000"/>
    <w:charset w:val="86"/>
    <w:family w:val="script"/>
    <w:pitch w:val="default"/>
    <w:sig w:usb0="00000001" w:usb1="080E0000" w:usb2="00000000" w:usb3="00000000" w:csb0="00040000" w:csb1="00000000"/>
    <w:embedRegular r:id="rId4" w:fontKey="{8539B3EF-1EC2-404B-9C5D-8954ACC40C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90D2A"/>
    <w:multiLevelType w:val="singleLevel"/>
    <w:tmpl w:val="70B90D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E3"/>
    <w:rsid w:val="000F3654"/>
    <w:rsid w:val="001B366A"/>
    <w:rsid w:val="00457F1A"/>
    <w:rsid w:val="00624FA2"/>
    <w:rsid w:val="0083551C"/>
    <w:rsid w:val="009806E3"/>
    <w:rsid w:val="00E50DE2"/>
    <w:rsid w:val="01144470"/>
    <w:rsid w:val="01B14277"/>
    <w:rsid w:val="03350058"/>
    <w:rsid w:val="04635641"/>
    <w:rsid w:val="06A47D00"/>
    <w:rsid w:val="080D1314"/>
    <w:rsid w:val="08293F51"/>
    <w:rsid w:val="093A7BD7"/>
    <w:rsid w:val="0A2403B1"/>
    <w:rsid w:val="0A776CA5"/>
    <w:rsid w:val="0C922926"/>
    <w:rsid w:val="0E3F18FB"/>
    <w:rsid w:val="107357FC"/>
    <w:rsid w:val="10C87E3A"/>
    <w:rsid w:val="11972E9F"/>
    <w:rsid w:val="11CD55B4"/>
    <w:rsid w:val="144A1DBA"/>
    <w:rsid w:val="1495379A"/>
    <w:rsid w:val="15E248EC"/>
    <w:rsid w:val="17140686"/>
    <w:rsid w:val="18786652"/>
    <w:rsid w:val="191013DC"/>
    <w:rsid w:val="19E95232"/>
    <w:rsid w:val="1BB92BDD"/>
    <w:rsid w:val="1DDA5DBA"/>
    <w:rsid w:val="1E307A39"/>
    <w:rsid w:val="1FA658DD"/>
    <w:rsid w:val="20ED453F"/>
    <w:rsid w:val="21207352"/>
    <w:rsid w:val="21537630"/>
    <w:rsid w:val="218644E0"/>
    <w:rsid w:val="220B151A"/>
    <w:rsid w:val="22561186"/>
    <w:rsid w:val="22710F3A"/>
    <w:rsid w:val="29557DBB"/>
    <w:rsid w:val="2C576592"/>
    <w:rsid w:val="2E405367"/>
    <w:rsid w:val="2E840E58"/>
    <w:rsid w:val="2EAB5FAF"/>
    <w:rsid w:val="2EC1611A"/>
    <w:rsid w:val="2F3A046C"/>
    <w:rsid w:val="2F6F1AD9"/>
    <w:rsid w:val="2F8613D8"/>
    <w:rsid w:val="306069E9"/>
    <w:rsid w:val="306F2E38"/>
    <w:rsid w:val="30F63FC7"/>
    <w:rsid w:val="365D1A77"/>
    <w:rsid w:val="385E733E"/>
    <w:rsid w:val="38A26942"/>
    <w:rsid w:val="38DE5250"/>
    <w:rsid w:val="3936733E"/>
    <w:rsid w:val="39B36DC8"/>
    <w:rsid w:val="39D95DDF"/>
    <w:rsid w:val="39E36D08"/>
    <w:rsid w:val="39E62997"/>
    <w:rsid w:val="3ACE5F82"/>
    <w:rsid w:val="3C4565C1"/>
    <w:rsid w:val="3CBA1F49"/>
    <w:rsid w:val="3D015D3A"/>
    <w:rsid w:val="3D340188"/>
    <w:rsid w:val="3D8C2CFD"/>
    <w:rsid w:val="41EB2280"/>
    <w:rsid w:val="42941362"/>
    <w:rsid w:val="43433979"/>
    <w:rsid w:val="44366C11"/>
    <w:rsid w:val="46307118"/>
    <w:rsid w:val="48711144"/>
    <w:rsid w:val="49311E89"/>
    <w:rsid w:val="49BC4906"/>
    <w:rsid w:val="4D942E8A"/>
    <w:rsid w:val="4E18028D"/>
    <w:rsid w:val="4E7010D1"/>
    <w:rsid w:val="4FAB75D3"/>
    <w:rsid w:val="50E465FD"/>
    <w:rsid w:val="5600146F"/>
    <w:rsid w:val="566251CD"/>
    <w:rsid w:val="570C2E04"/>
    <w:rsid w:val="572B3C88"/>
    <w:rsid w:val="57B13AED"/>
    <w:rsid w:val="57E91B79"/>
    <w:rsid w:val="5A247CB6"/>
    <w:rsid w:val="5BFB5CF5"/>
    <w:rsid w:val="5C471E9A"/>
    <w:rsid w:val="5C6D6BDB"/>
    <w:rsid w:val="609E1C32"/>
    <w:rsid w:val="615E11E0"/>
    <w:rsid w:val="62EC2A99"/>
    <w:rsid w:val="641B665C"/>
    <w:rsid w:val="65AB2EE0"/>
    <w:rsid w:val="66956548"/>
    <w:rsid w:val="68097849"/>
    <w:rsid w:val="68400F82"/>
    <w:rsid w:val="68FA1235"/>
    <w:rsid w:val="6991603E"/>
    <w:rsid w:val="6C3C269B"/>
    <w:rsid w:val="6EB83A9C"/>
    <w:rsid w:val="6F0367F0"/>
    <w:rsid w:val="6FD06BCA"/>
    <w:rsid w:val="704E541E"/>
    <w:rsid w:val="70C66CB0"/>
    <w:rsid w:val="71CC1D9D"/>
    <w:rsid w:val="73073B3E"/>
    <w:rsid w:val="73AD13CF"/>
    <w:rsid w:val="73F429AD"/>
    <w:rsid w:val="75F41218"/>
    <w:rsid w:val="798527D1"/>
    <w:rsid w:val="7CB06F23"/>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FollowedHyperlink"/>
    <w:basedOn w:val="6"/>
    <w:qFormat/>
    <w:uiPriority w:val="0"/>
    <w:rPr>
      <w:color w:val="600090"/>
      <w:u w:val="single"/>
    </w:rPr>
  </w:style>
  <w:style w:type="character" w:styleId="9">
    <w:name w:val="Hyperlink"/>
    <w:basedOn w:val="6"/>
    <w:qFormat/>
    <w:uiPriority w:val="0"/>
    <w:rPr>
      <w:color w:val="001BA0"/>
      <w:u w:val="single"/>
    </w:rPr>
  </w:style>
  <w:style w:type="character" w:styleId="10">
    <w:name w:val="HTML Cite"/>
    <w:basedOn w:val="6"/>
    <w:qFormat/>
    <w:uiPriority w:val="0"/>
    <w:rPr>
      <w:color w:val="006D21"/>
    </w:rPr>
  </w:style>
  <w:style w:type="character" w:customStyle="1" w:styleId="11">
    <w:name w:val="NormalCharacter"/>
    <w:qFormat/>
    <w:uiPriority w:val="0"/>
  </w:style>
  <w:style w:type="table" w:customStyle="1" w:styleId="12">
    <w:name w:val="TableNormal"/>
    <w:qFormat/>
    <w:uiPriority w:val="0"/>
    <w:tblPr>
      <w:tblLayout w:type="fixed"/>
      <w:tblCellMar>
        <w:top w:w="0" w:type="dxa"/>
        <w:left w:w="0" w:type="dxa"/>
        <w:bottom w:w="0" w:type="dxa"/>
        <w:right w:w="0" w:type="dxa"/>
      </w:tblCellMar>
    </w:tblPr>
  </w:style>
  <w:style w:type="paragraph" w:customStyle="1" w:styleId="13">
    <w:name w:val="Acetate"/>
    <w:basedOn w:val="1"/>
    <w:link w:val="14"/>
    <w:qFormat/>
    <w:uiPriority w:val="0"/>
    <w:rPr>
      <w:sz w:val="18"/>
      <w:szCs w:val="18"/>
    </w:rPr>
  </w:style>
  <w:style w:type="character" w:customStyle="1" w:styleId="14">
    <w:name w:val="UserStyle_0"/>
    <w:link w:val="13"/>
    <w:qFormat/>
    <w:uiPriority w:val="0"/>
    <w:rPr>
      <w:rFonts w:eastAsia="仿宋_GB2312"/>
      <w:kern w:val="2"/>
      <w:sz w:val="18"/>
      <w:szCs w:val="18"/>
    </w:rPr>
  </w:style>
  <w:style w:type="paragraph" w:customStyle="1" w:styleId="15">
    <w:name w:val="UserStyle_1"/>
    <w:qFormat/>
    <w:uiPriority w:val="0"/>
    <w:pPr>
      <w:jc w:val="both"/>
      <w:textAlignment w:val="baseline"/>
    </w:pPr>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629</Characters>
  <Lines>5</Lines>
  <Paragraphs>1</Paragraphs>
  <TotalTime>4</TotalTime>
  <ScaleCrop>false</ScaleCrop>
  <LinksUpToDate>false</LinksUpToDate>
  <CharactersWithSpaces>738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2021-12-16T01:56:00Z</dcterms:created>
  <dc:creator>86189</dc:creator>
  <cp:lastModifiedBy>小旋Max</cp:lastModifiedBy>
  <cp:lastPrinted>2022-04-18T01:15:00Z</cp:lastPrinted>
  <dcterms:modified xsi:type="dcterms:W3CDTF">2022-04-21T02:21:40Z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B551CFFC64C448A6836AEA626D58E14E</vt:lpwstr>
  </property>
</Properties>
</file>