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珠海高新区2022年度生物医药产业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人才入库名单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一、市级高层次人才（生物医药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产业人才）</w:t>
      </w:r>
    </w:p>
    <w:tbl>
      <w:tblPr>
        <w:tblStyle w:val="2"/>
        <w:tblW w:w="506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3100"/>
        <w:gridCol w:w="1216"/>
        <w:gridCol w:w="3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董凡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张广海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唐先敏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缪小牛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李得志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曾凯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二、区级产业人才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189"/>
        <w:gridCol w:w="4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人才类别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胡小艳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赵守瑞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郭星军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才建华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唐正宇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杜鸿雁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叶春丽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谢智彬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王焰红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周瑾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李志强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曾韵雯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胡振锟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谢福平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燕金元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房玉庆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蒋立新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赵怡翔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翁正阳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刘子珣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谭明圆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郭丽丽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沈浩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尹够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林国良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吴明鑫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刘千里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高云刚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黄维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张道国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赵青柳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闫尧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王长申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文梁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金飞龙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王宏波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陈培胜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谢俊德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李杰鹏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王春波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李恒涛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邹丽婷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粟建林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陈莲珠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路蓬勃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燕兆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朱云燕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陈建宗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任高波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李文霭</w:t>
            </w:r>
          </w:p>
        </w:tc>
        <w:tc>
          <w:tcPr>
            <w:tcW w:w="42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区级产业人才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类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zUyMDdmMTcyNzhkZWQ4NTk5ZTMwN2E4NzJkNjkifQ=="/>
  </w:docVars>
  <w:rsids>
    <w:rsidRoot w:val="00172A27"/>
    <w:rsid w:val="0D200E92"/>
    <w:rsid w:val="16AE141A"/>
    <w:rsid w:val="2CE848BF"/>
    <w:rsid w:val="2F980552"/>
    <w:rsid w:val="32FEF14B"/>
    <w:rsid w:val="33246EBE"/>
    <w:rsid w:val="3FFEDB82"/>
    <w:rsid w:val="43DF75DD"/>
    <w:rsid w:val="47F80EF8"/>
    <w:rsid w:val="5DA01932"/>
    <w:rsid w:val="6C92123C"/>
    <w:rsid w:val="7AA7B9ED"/>
    <w:rsid w:val="7AF34E51"/>
    <w:rsid w:val="DCDF0224"/>
    <w:rsid w:val="EDD37A2F"/>
    <w:rsid w:val="EDFF17FB"/>
    <w:rsid w:val="EEFBE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2937</Words>
  <Characters>3314</Characters>
  <Lines>0</Lines>
  <Paragraphs>0</Paragraphs>
  <TotalTime>1</TotalTime>
  <ScaleCrop>false</ScaleCrop>
  <LinksUpToDate>false</LinksUpToDate>
  <CharactersWithSpaces>3314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2022-09-21T19:03:00Z</dcterms:created>
  <dc:creator>Administrator</dc:creator>
  <cp:lastModifiedBy>user</cp:lastModifiedBy>
  <dcterms:modified xsi:type="dcterms:W3CDTF">2023-05-23T17:08:09Z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1359FAF638FD433B9117425E1DB4D3B2_13</vt:lpwstr>
  </property>
</Properties>
</file>