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珠海高新区第八届“菁牛汇”创新创业大赛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Hans"/>
        </w:rPr>
        <w:t>获奖名单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企业组-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Hans"/>
        </w:rPr>
        <w:t>新一代信息技术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977"/>
        <w:gridCol w:w="4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61" w:type="dxa"/>
            <w:gridSpan w:val="3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3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1</w:t>
            </w:r>
          </w:p>
        </w:tc>
        <w:tc>
          <w:tcPr>
            <w:tcW w:w="3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国产高性能高规格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G基带及射频收发器芯片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赛尔微半导体科技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上海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61" w:type="dxa"/>
            <w:gridSpan w:val="3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2</w:t>
            </w:r>
          </w:p>
        </w:tc>
        <w:tc>
          <w:tcPr>
            <w:tcW w:w="3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新一代轻薄安全型AR显示器件的研发及量产化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珠海莫界科技有限公司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3</w:t>
            </w:r>
          </w:p>
        </w:tc>
        <w:tc>
          <w:tcPr>
            <w:tcW w:w="3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游密科技全球音视频通讯解决方案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上海游密信息科技有限公司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061" w:type="dxa"/>
            <w:gridSpan w:val="3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4</w:t>
            </w:r>
          </w:p>
        </w:tc>
        <w:tc>
          <w:tcPr>
            <w:tcW w:w="3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物联网安全及感知芯片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珠海晶通科技有限公司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5</w:t>
            </w:r>
          </w:p>
        </w:tc>
        <w:tc>
          <w:tcPr>
            <w:tcW w:w="3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Nums：提供一种感知输入的新方式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北京拉酷网络科技有限公司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6</w:t>
            </w:r>
          </w:p>
        </w:tc>
        <w:tc>
          <w:tcPr>
            <w:tcW w:w="3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AI视觉交互一站式解决方案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珠海视熙科技有限公司</w:t>
            </w:r>
          </w:p>
        </w:tc>
      </w:tr>
    </w:tbl>
    <w:p>
      <w:pPr>
        <w:rPr>
          <w:rFonts w:hint="eastAsia" w:ascii="Times New Roman" w:hAnsi="Times New Roman" w:eastAsia="方正小标宋简体" w:cs="Times New Roman"/>
          <w:b w:val="0"/>
          <w:bCs/>
          <w:kern w:val="0"/>
          <w:sz w:val="48"/>
          <w:szCs w:val="48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8"/>
          <w:szCs w:val="48"/>
          <w:lang w:val="en-US" w:eastAsia="zh-CN" w:bidi="ar-SA"/>
        </w:rPr>
        <w:br w:type="page"/>
      </w:r>
    </w:p>
    <w:p>
      <w:pPr>
        <w:pStyle w:val="3"/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  <w:t>企业组-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Hans" w:bidi="ar-SA"/>
        </w:rPr>
        <w:t>生物医药与医疗器械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011"/>
        <w:gridCol w:w="4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61" w:type="dxa"/>
            <w:gridSpan w:val="3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1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面向未来的血管介入治疗器械——自然血管支架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杭州矩正医疗科技有限公司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61" w:type="dxa"/>
            <w:gridSpan w:val="3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2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感染精准诊断综合解决方案引领者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广州微远医疗器械有限公司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3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源于生物毒素构建多肽分子库批量创制多肽新药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成都佩德生物医药有限公司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061" w:type="dxa"/>
            <w:gridSpan w:val="3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4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生物电极先进制造与应用技术平台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杭州柏医健康科技有限公司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5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晚期实体肿瘤创新药——PENAO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贝罗尼制药（广东）有限公司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eastAsia="zh-Hans"/>
              </w:rPr>
            </w:pPr>
            <w:r>
              <w:rPr>
                <w:rFonts w:hint="eastAsia"/>
                <w:sz w:val="22"/>
                <w:szCs w:val="28"/>
                <w:lang w:eastAsia="zh-Hans"/>
              </w:rPr>
              <w:t>6</w:t>
            </w:r>
          </w:p>
          <w:p>
            <w:pPr>
              <w:pStyle w:val="7"/>
              <w:jc w:val="center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并列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mRNA疫苗及药物下游纯化用亲和层析色谱填料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珠海艾谱瑞生物医药有限公司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</w:t>
            </w:r>
          </w:p>
          <w:p>
            <w:pPr>
              <w:pStyle w:val="7"/>
              <w:jc w:val="center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并列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钛类骨超亲水种植体关键技术研发及产业化</w:t>
            </w:r>
          </w:p>
        </w:tc>
        <w:tc>
          <w:tcPr>
            <w:tcW w:w="4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珠海乔丹科技股份有限公司</w:t>
            </w:r>
          </w:p>
        </w:tc>
      </w:tr>
    </w:tbl>
    <w:p>
      <w:pP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企业组-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Hans"/>
        </w:rPr>
        <w:t>智能制造</w:t>
      </w:r>
    </w:p>
    <w:p>
      <w:pPr>
        <w:pStyle w:val="7"/>
        <w:rPr>
          <w:rFonts w:hint="eastAsia"/>
          <w:lang w:val="en-US" w:eastAsia="zh-Hans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146"/>
        <w:gridCol w:w="3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61" w:type="dxa"/>
            <w:gridSpan w:val="3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3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1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超高精度的三维成像传感器及机器人检测系统研发与产业化</w:t>
            </w:r>
          </w:p>
        </w:tc>
        <w:tc>
          <w:tcPr>
            <w:tcW w:w="3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深圳显扬科技有限公司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61" w:type="dxa"/>
            <w:gridSpan w:val="3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2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泛半导体领域高端激光装备项目</w:t>
            </w:r>
          </w:p>
        </w:tc>
        <w:tc>
          <w:tcPr>
            <w:tcW w:w="3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珠海东辉半导体装备有限公司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3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城市管道检测机器人</w:t>
            </w:r>
          </w:p>
        </w:tc>
        <w:tc>
          <w:tcPr>
            <w:tcW w:w="3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中科探海（深圳）海洋科技有限责任公司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061" w:type="dxa"/>
            <w:gridSpan w:val="3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4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5G芯片精密倒装贴片设备的研发及产业化</w:t>
            </w:r>
          </w:p>
        </w:tc>
        <w:tc>
          <w:tcPr>
            <w:tcW w:w="3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长园半导体设备（珠海）有限公司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5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锂电池高端硅碳及石墨负极材料</w:t>
            </w:r>
          </w:p>
        </w:tc>
        <w:tc>
          <w:tcPr>
            <w:tcW w:w="3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澳门澳力信科技有限公司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6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金属电解质等离子抛光机床</w:t>
            </w:r>
          </w:p>
        </w:tc>
        <w:tc>
          <w:tcPr>
            <w:tcW w:w="3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哈尔滨安泽科技有限公司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企业组-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Hans"/>
        </w:rPr>
        <w:t>未来产业</w:t>
      </w:r>
    </w:p>
    <w:p>
      <w:pPr>
        <w:pStyle w:val="7"/>
        <w:rPr>
          <w:rFonts w:hint="eastAsia"/>
          <w:lang w:val="en-US" w:eastAsia="zh-Hans"/>
        </w:rPr>
      </w:pPr>
    </w:p>
    <w:tbl>
      <w:tblPr>
        <w:tblStyle w:val="5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146"/>
        <w:gridCol w:w="3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66" w:type="dxa"/>
            <w:gridSpan w:val="3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1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高性能医疗芯片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上海芯申科技有限公司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66" w:type="dxa"/>
            <w:gridSpan w:val="3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2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低轨卫星车联网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深圳清研智芯科技有限公司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3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多态势感知集群边海防系统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珠海紫燕无人飞行器有限公司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066" w:type="dxa"/>
            <w:gridSpan w:val="3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4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物联网“全景化+定制化” 新模式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深圳信可通讯技术有限公司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5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分布式离子阱量子计算机研制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国开启科量子技术（北京）有限公司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6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半导体封测设备技术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蓝瑟半导体科技（深圳）有限公司</w:t>
            </w:r>
          </w:p>
        </w:tc>
      </w:tr>
    </w:tbl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pStyle w:val="7"/>
        <w:rPr>
          <w:rFonts w:hint="eastAsia"/>
          <w:lang w:eastAsia="zh-Hans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dit="readOnly" w:enforcement="1" w:cryptProviderType="rsaFull" w:cryptAlgorithmClass="hash" w:cryptAlgorithmType="typeAny" w:cryptAlgorithmSid="4" w:cryptSpinCount="0" w:hash="nEeCmc8opzTCcdaWDY+tXX8DiMw=" w:salt="LBDZreeJGtAcml0bSYjBs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WZhYjBmZTkxYjQ1NTU4OGEzMWI1NTg2MDdiOTEifQ=="/>
  </w:docVars>
  <w:rsids>
    <w:rsidRoot w:val="B795E339"/>
    <w:rsid w:val="0F99344E"/>
    <w:rsid w:val="1E6E512F"/>
    <w:rsid w:val="33D70CB2"/>
    <w:rsid w:val="48FC3F7F"/>
    <w:rsid w:val="57EFA29D"/>
    <w:rsid w:val="618B2C47"/>
    <w:rsid w:val="695F2CE3"/>
    <w:rsid w:val="794C5D2D"/>
    <w:rsid w:val="7CEF5293"/>
    <w:rsid w:val="B795E339"/>
    <w:rsid w:val="F7D7D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Style1"/>
    <w:basedOn w:val="1"/>
    <w:qFormat/>
    <w:uiPriority w:val="0"/>
    <w:rPr>
      <w:spacing w:val="-3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1816</Words>
  <Characters>1878</Characters>
  <Lines>0</Lines>
  <Paragraphs>0</Paragraphs>
  <TotalTime>0</TotalTime>
  <ScaleCrop>false</ScaleCrop>
  <LinksUpToDate>false</LinksUpToDate>
  <CharactersWithSpaces>1883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2022-12-20T13:03:00Z</dcterms:created>
  <dc:creator>phyllisxc</dc:creator>
  <cp:lastModifiedBy>李思颖</cp:lastModifiedBy>
  <dcterms:modified xsi:type="dcterms:W3CDTF">2023-07-25T01:37:23Z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6EF519D641374E2A9D43B7FAD47345E9</vt:lpwstr>
  </property>
</Properties>
</file>