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32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珠海高新区第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八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届“菁牛汇”创新创业大赛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企业组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奖金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（第一批）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发放细则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spacing w:line="560" w:lineRule="exact"/>
        <w:ind w:firstLine="63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为贯彻落实珠海市“产业第一”决策部署，推进珠海高新区高标准建设未来科技城战略任务，根据《珠海高新区建设未来科技城·人才友好青年友好行动计划（2022—2024年）》，我区举办“珠海高新区第八届‘菁牛汇’创新创业大赛”。本届大赛设立奖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，给予获奖项目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奖励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扶持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落户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企业发展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spacing w:line="560" w:lineRule="exact"/>
        <w:ind w:firstLine="63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根据《珠海高新区第八届“菁牛汇”创新创业大赛工作方案》，企业组（第一批）奖金发放要求如下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奖励资金标准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企业组奖金由现金奖励和落户奖励（房租奖励）组成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lang w:val="en-US" w:eastAsia="zh-CN"/>
        </w:rPr>
        <w:t>一等奖</w:t>
      </w:r>
      <w:r>
        <w:rPr>
          <w:rFonts w:hint="eastAsia" w:ascii="Times New Roman" w:hAnsi="Times New Roman" w:eastAsia="仿宋_GB2312" w:cs="Times New Roman"/>
          <w:b w:val="0"/>
          <w:bCs/>
          <w:sz w:val="32"/>
          <w:lang w:val="en-US" w:eastAsia="zh-CN"/>
        </w:rPr>
        <w:t>500</w:t>
      </w:r>
      <w:r>
        <w:rPr>
          <w:rFonts w:hint="default" w:ascii="Times New Roman" w:hAnsi="Times New Roman" w:eastAsia="仿宋_GB2312" w:cs="Times New Roman"/>
          <w:b w:val="0"/>
          <w:bCs/>
          <w:sz w:val="32"/>
          <w:lang w:val="en-US" w:eastAsia="zh-CN"/>
        </w:rPr>
        <w:t>万（</w:t>
      </w:r>
      <w:r>
        <w:rPr>
          <w:rFonts w:hint="eastAsia" w:ascii="Times New Roman" w:hAnsi="Times New Roman" w:eastAsia="仿宋_GB2312" w:cs="Times New Roman"/>
          <w:b w:val="0"/>
          <w:bCs/>
          <w:sz w:val="32"/>
          <w:lang w:val="en-US" w:eastAsia="zh-CN"/>
        </w:rPr>
        <w:t>现金奖励50</w:t>
      </w:r>
      <w:r>
        <w:rPr>
          <w:rFonts w:hint="default" w:ascii="Times New Roman" w:hAnsi="Times New Roman" w:eastAsia="仿宋_GB2312" w:cs="Times New Roman"/>
          <w:b w:val="0"/>
          <w:bCs/>
          <w:sz w:val="32"/>
          <w:lang w:val="en-US" w:eastAsia="zh-CN"/>
        </w:rPr>
        <w:t>万+落户奖励</w:t>
      </w:r>
      <w:r>
        <w:rPr>
          <w:rFonts w:hint="eastAsia" w:ascii="Times New Roman" w:hAnsi="Times New Roman" w:eastAsia="仿宋_GB2312" w:cs="Times New Roman"/>
          <w:b w:val="0"/>
          <w:bCs/>
          <w:sz w:val="32"/>
          <w:lang w:val="en-US" w:eastAsia="zh-CN"/>
        </w:rPr>
        <w:t>450</w:t>
      </w:r>
      <w:r>
        <w:rPr>
          <w:rFonts w:hint="default" w:ascii="Times New Roman" w:hAnsi="Times New Roman" w:eastAsia="仿宋_GB2312" w:cs="Times New Roman"/>
          <w:b w:val="0"/>
          <w:bCs/>
          <w:sz w:val="32"/>
          <w:lang w:val="en-US" w:eastAsia="zh-CN"/>
        </w:rPr>
        <w:t>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lang w:val="en-US" w:eastAsia="zh-CN"/>
        </w:rPr>
        <w:t>二等奖</w:t>
      </w:r>
      <w:r>
        <w:rPr>
          <w:rFonts w:hint="eastAsia" w:ascii="Times New Roman" w:hAnsi="Times New Roman" w:eastAsia="仿宋_GB2312" w:cs="Times New Roman"/>
          <w:b w:val="0"/>
          <w:bCs/>
          <w:sz w:val="32"/>
          <w:lang w:val="en-US" w:eastAsia="zh-CN"/>
        </w:rPr>
        <w:t>300</w:t>
      </w:r>
      <w:r>
        <w:rPr>
          <w:rFonts w:hint="default" w:ascii="Times New Roman" w:hAnsi="Times New Roman" w:eastAsia="仿宋_GB2312" w:cs="Times New Roman"/>
          <w:b w:val="0"/>
          <w:bCs/>
          <w:sz w:val="32"/>
          <w:lang w:val="en-US" w:eastAsia="zh-CN"/>
        </w:rPr>
        <w:t>万（</w:t>
      </w:r>
      <w:r>
        <w:rPr>
          <w:rFonts w:hint="eastAsia" w:ascii="Times New Roman" w:hAnsi="Times New Roman" w:eastAsia="仿宋_GB2312" w:cs="Times New Roman"/>
          <w:b w:val="0"/>
          <w:bCs/>
          <w:sz w:val="32"/>
          <w:lang w:val="en-US" w:eastAsia="zh-CN"/>
        </w:rPr>
        <w:t>现金奖励30</w:t>
      </w:r>
      <w:r>
        <w:rPr>
          <w:rFonts w:hint="default" w:ascii="Times New Roman" w:hAnsi="Times New Roman" w:eastAsia="仿宋_GB2312" w:cs="Times New Roman"/>
          <w:b w:val="0"/>
          <w:bCs/>
          <w:sz w:val="32"/>
          <w:lang w:val="en-US" w:eastAsia="zh-CN"/>
        </w:rPr>
        <w:t>万+落户奖励</w:t>
      </w:r>
      <w:r>
        <w:rPr>
          <w:rFonts w:hint="eastAsia" w:ascii="Times New Roman" w:hAnsi="Times New Roman" w:eastAsia="仿宋_GB2312" w:cs="Times New Roman"/>
          <w:b w:val="0"/>
          <w:bCs/>
          <w:sz w:val="32"/>
          <w:lang w:val="en-US" w:eastAsia="zh-CN"/>
        </w:rPr>
        <w:t>275</w:t>
      </w:r>
      <w:r>
        <w:rPr>
          <w:rFonts w:hint="default" w:ascii="Times New Roman" w:hAnsi="Times New Roman" w:eastAsia="仿宋_GB2312" w:cs="Times New Roman"/>
          <w:b w:val="0"/>
          <w:bCs/>
          <w:sz w:val="32"/>
          <w:lang w:val="en-US" w:eastAsia="zh-CN"/>
        </w:rPr>
        <w:t>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highlight w:val="none"/>
          <w:lang w:val="en-US" w:eastAsia="zh-CN"/>
        </w:rPr>
        <w:t>三等奖200万（现金奖励10万+落户奖励198万）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kern w:val="2"/>
          <w:sz w:val="32"/>
          <w:szCs w:val="2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highlight w:val="none"/>
          <w:lang w:val="en-US" w:eastAsia="zh-CN"/>
        </w:rPr>
        <w:t>其中，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22"/>
          <w:highlight w:val="none"/>
          <w:lang w:val="en-US" w:eastAsia="zh-CN" w:bidi="ar-SA"/>
        </w:rPr>
        <w:t>现金奖励分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22"/>
          <w:highlight w:val="none"/>
          <w:lang w:val="en-US" w:eastAsia="zh-CN" w:bidi="ar-SA"/>
        </w:rPr>
        <w:t>两批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22"/>
          <w:highlight w:val="none"/>
          <w:lang w:val="en-US" w:eastAsia="zh-CN" w:bidi="ar-SA"/>
        </w:rPr>
        <w:t>发放。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highlight w:val="none"/>
          <w:lang w:val="en-US" w:eastAsia="zh-CN"/>
        </w:rPr>
        <w:t>第</w:t>
      </w:r>
      <w:r>
        <w:rPr>
          <w:rFonts w:hint="eastAsia" w:ascii="Times New Roman" w:hAnsi="Times New Roman" w:eastAsia="仿宋_GB2312" w:cs="Times New Roman"/>
          <w:b w:val="0"/>
          <w:bCs/>
          <w:sz w:val="32"/>
          <w:highlight w:val="none"/>
          <w:lang w:val="en-US" w:eastAsia="zh-CN"/>
        </w:rPr>
        <w:t>一批</w:t>
      </w:r>
      <w:r>
        <w:rPr>
          <w:rFonts w:hint="default" w:ascii="Times New Roman" w:hAnsi="Times New Roman" w:eastAsia="仿宋_GB2312" w:cs="Times New Roman"/>
          <w:b w:val="0"/>
          <w:bCs/>
          <w:sz w:val="32"/>
          <w:highlight w:val="none"/>
          <w:lang w:val="en-US" w:eastAsia="zh-CN"/>
        </w:rPr>
        <w:t>：获奖后6个月内完成工商注册并签订项目协议书的，发放30%</w:t>
      </w:r>
      <w:r>
        <w:rPr>
          <w:rFonts w:hint="eastAsia" w:eastAsia="仿宋_GB2312" w:cs="Times New Roman"/>
          <w:b w:val="0"/>
          <w:bCs/>
          <w:sz w:val="32"/>
          <w:highlight w:val="none"/>
          <w:lang w:val="en-US" w:eastAsia="zh-CN"/>
        </w:rPr>
        <w:t>奖金</w:t>
      </w:r>
      <w:r>
        <w:rPr>
          <w:rFonts w:hint="default" w:ascii="Times New Roman" w:hAnsi="Times New Roman" w:eastAsia="仿宋_GB2312" w:cs="Times New Roman"/>
          <w:b w:val="0"/>
          <w:bCs/>
          <w:sz w:val="32"/>
          <w:highlight w:val="none"/>
          <w:lang w:val="en-US" w:eastAsia="zh-CN"/>
        </w:rPr>
        <w:t>。（获奖时间以获奖名单公示为准）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lang w:val="en-US" w:eastAsia="zh-CN"/>
        </w:rPr>
        <w:t>第</w:t>
      </w:r>
      <w:r>
        <w:rPr>
          <w:rFonts w:hint="eastAsia" w:ascii="Times New Roman" w:hAnsi="Times New Roman" w:eastAsia="仿宋_GB2312" w:cs="Times New Roman"/>
          <w:b w:val="0"/>
          <w:bCs/>
          <w:sz w:val="32"/>
          <w:lang w:val="en-US" w:eastAsia="zh-CN"/>
        </w:rPr>
        <w:t>二批</w:t>
      </w:r>
      <w:r>
        <w:rPr>
          <w:rFonts w:hint="default" w:ascii="Times New Roman" w:hAnsi="Times New Roman" w:eastAsia="仿宋_GB2312" w:cs="Times New Roman"/>
          <w:b w:val="0"/>
          <w:bCs/>
          <w:sz w:val="32"/>
          <w:lang w:val="en-US" w:eastAsia="zh-CN"/>
        </w:rPr>
        <w:t>：获奖后1年内完成项目落户发展情况考核，发放70%</w:t>
      </w:r>
      <w:r>
        <w:rPr>
          <w:rFonts w:hint="eastAsia" w:eastAsia="仿宋_GB2312" w:cs="Times New Roman"/>
          <w:b w:val="0"/>
          <w:bCs/>
          <w:sz w:val="32"/>
          <w:lang w:val="en-US" w:eastAsia="zh-CN"/>
        </w:rPr>
        <w:t>奖金</w:t>
      </w:r>
      <w:r>
        <w:rPr>
          <w:rFonts w:hint="default" w:ascii="Times New Roman" w:hAnsi="Times New Roman" w:eastAsia="仿宋_GB2312" w:cs="Times New Roman"/>
          <w:b w:val="0"/>
          <w:bCs/>
          <w:sz w:val="32"/>
          <w:lang w:val="en-US" w:eastAsia="zh-CN"/>
        </w:rPr>
        <w:t>。发放条件：参赛项目获奖后1年内在珠海高新区实际运营，即商事登记、税务和统计关系均在高新区主园区，缴纳社保人员满2人，注册资本超500万元或入驻实际办公场地超1000㎡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24"/>
          <w:lang w:val="en-US" w:eastAsia="zh-CN" w:bidi="ar-SA"/>
        </w:rPr>
        <w:t>。</w:t>
      </w:r>
    </w:p>
    <w:tbl>
      <w:tblPr>
        <w:tblStyle w:val="4"/>
        <w:tblpPr w:leftFromText="180" w:rightFromText="180" w:vertAnchor="text" w:horzAnchor="page" w:tblpX="1695" w:tblpY="354"/>
        <w:tblOverlap w:val="never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7"/>
        <w:gridCol w:w="1117"/>
        <w:gridCol w:w="1333"/>
        <w:gridCol w:w="1334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80" w:hRule="exact"/>
        </w:trPr>
        <w:tc>
          <w:tcPr>
            <w:tcW w:w="2947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</w:rPr>
              <w:t>组别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</w:rPr>
              <w:t>奖项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  <w:t>第一批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  <w:t>奖金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  <w:t>（万元）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  <w:t>第二批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  <w:t>奖金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  <w:t>（万元）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</w:pPr>
          </w:p>
        </w:tc>
        <w:tc>
          <w:tcPr>
            <w:tcW w:w="210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  <w:lang w:eastAsia="zh-CN"/>
              </w:rPr>
              <w:t>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</w:rPr>
              <w:t>奖金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shd w:val="clear" w:color="auto" w:fill="auto"/>
                <w:lang w:eastAsia="zh-CN"/>
              </w:rPr>
              <w:t>（根据项目实际租赁情况）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8" w:hRule="exact"/>
        </w:trPr>
        <w:tc>
          <w:tcPr>
            <w:tcW w:w="2947" w:type="dxa"/>
            <w:vMerge w:val="restar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企业组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新一代信息技术、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生物医药与医疗器械、智能制造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、未来产业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一等奖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1名  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2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5" w:hRule="exact"/>
        </w:trPr>
        <w:tc>
          <w:tcPr>
            <w:tcW w:w="294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二等奖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2名  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22" w:hRule="exact"/>
        </w:trPr>
        <w:tc>
          <w:tcPr>
            <w:tcW w:w="294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三等奖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3名 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198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-1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奖励资金申报对象、时间、</w:t>
      </w: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eastAsia="zh-CN"/>
        </w:rPr>
        <w:t>材料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（一）申报对象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spacing w:line="560" w:lineRule="exact"/>
        <w:ind w:firstLine="63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参加珠海高新区第八届“菁牛汇”创新创业大赛并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获奖的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企业组项目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企业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，且符合第一批奖金发放条件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spacing w:line="560" w:lineRule="exact"/>
        <w:ind w:firstLine="630"/>
        <w:jc w:val="left"/>
        <w:textAlignment w:val="auto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（二）申报时间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符合条件的获奖企业需在申报通知发布之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起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个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自然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日内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（即截止于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7月31日）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将相关纸质材料提交至大赛组委会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同时将电子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发至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邮箱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zhgxjingniuhui@126.com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逾期未申报或未按要求提供材料的，大赛组委会有权视为自动放弃，不予受理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大赛组委会联系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地址：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珠海高新区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唐家湾镇香山路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439号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创新发展大厦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A栋17楼1718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室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珠海高新技术产业开发区创新创业服务中心，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梦婷，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电话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0756-3629989）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  <w:t>申报材料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纸质材料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spacing w:line="560" w:lineRule="exact"/>
        <w:ind w:left="315" w:leftChars="150" w:firstLine="32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（1）奖金申报书：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珠海高新区第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届“菁牛汇”创新创业大赛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企业组奖金（第一批）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。申报书模板详见附件3。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spacing w:line="560" w:lineRule="exact"/>
        <w:ind w:left="315" w:leftChars="150" w:firstLine="320" w:firstLineChars="1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（2）营业执照副本：获奖项目在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珠海高新区内注册成立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企业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营业执照复印件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（3）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企业银行账号信息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：企业基本户账户信息。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（4）项目协议：获奖项目企业在珠海高新区内入驻实际场地的租赁协议复印件，包含地址、面积、时间等租赁信息。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（5）奖金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收据：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企业出具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第一批奖金相应金额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收据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收据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模板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详见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-1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（注：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第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1-4项材料需加盖公司公章，第5项收据需加盖公司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财务章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。）</w:t>
      </w:r>
    </w:p>
    <w:p>
      <w:pPr>
        <w:pStyle w:val="7"/>
        <w:keepNext w:val="0"/>
        <w:keepLines w:val="0"/>
        <w:pageBreakBefore w:val="0"/>
        <w:widowControl w:val="0"/>
        <w:numPr>
          <w:ilvl w:val="-1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电子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材料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</w:rPr>
        <w:t>所有纸质材料的电子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，按顺序汇总文件形成压缩包，并命名“第八届企业组第一批奖金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-X等奖-XXX项目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eastAsia="zh-CN"/>
        </w:rPr>
        <w:t>”，发送至大赛组委会指定邮箱。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color w:val="auto"/>
          <w:kern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附则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本大赛奖励属无偿资助方式和事后补贴，实行单位申报、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资质及材料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审核、政府决策的原则，受资助项目无需验收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本细则由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大赛组委会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制订，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负责解释。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13A6299C-08B7-4D4F-B48A-ADA8B56C36F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194DDB0-129A-4FE1-ADD8-42847B8DA3A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8A04735-F8BC-4E96-8F3A-6501BC125A5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8680D20-2761-4966-BF52-E61972A4471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B2940E20-9996-490C-8FC4-285FC8906FE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FDA649"/>
    <w:multiLevelType w:val="singleLevel"/>
    <w:tmpl w:val="7CFDA649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NmUxMjE1YzBhMGMxZmI2YTZlMzdmZTAxYTQ1MmEifQ=="/>
  </w:docVars>
  <w:rsids>
    <w:rsidRoot w:val="15493821"/>
    <w:rsid w:val="036868D0"/>
    <w:rsid w:val="075D1CE4"/>
    <w:rsid w:val="0A8D02DD"/>
    <w:rsid w:val="15493821"/>
    <w:rsid w:val="168279C9"/>
    <w:rsid w:val="1B690191"/>
    <w:rsid w:val="1C433500"/>
    <w:rsid w:val="21CF4AB2"/>
    <w:rsid w:val="25DE0344"/>
    <w:rsid w:val="28952076"/>
    <w:rsid w:val="2E833528"/>
    <w:rsid w:val="30C365CE"/>
    <w:rsid w:val="32BB2730"/>
    <w:rsid w:val="3A203F74"/>
    <w:rsid w:val="3BBB4FB8"/>
    <w:rsid w:val="3BFA3638"/>
    <w:rsid w:val="46442CF2"/>
    <w:rsid w:val="4CFA4F40"/>
    <w:rsid w:val="528673FE"/>
    <w:rsid w:val="52A90634"/>
    <w:rsid w:val="54493DF7"/>
    <w:rsid w:val="598B6C60"/>
    <w:rsid w:val="5FFC1B7E"/>
    <w:rsid w:val="62AA14AA"/>
    <w:rsid w:val="64E72400"/>
    <w:rsid w:val="65FE1CF0"/>
    <w:rsid w:val="682B7F8C"/>
    <w:rsid w:val="767F416A"/>
    <w:rsid w:val="7EC1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Indent"/>
    <w:basedOn w:val="1"/>
    <w:unhideWhenUsed/>
    <w:qFormat/>
    <w:uiPriority w:val="99"/>
    <w:pPr>
      <w:adjustRightInd w:val="0"/>
      <w:outlineLvl w:val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珠海国家高新技术开发区</Company>
  <Pages>4</Pages>
  <Words>1190</Words>
  <Characters>1276</Characters>
  <Lines>0</Lines>
  <Paragraphs>0</Paragraphs>
  <TotalTime>28</TotalTime>
  <ScaleCrop>false</ScaleCrop>
  <LinksUpToDate>false</LinksUpToDate>
  <CharactersWithSpaces>1281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2022-02-11T06:59:00Z</dcterms:created>
  <dc:creator>正在打字的树袋熊</dc:creator>
  <cp:lastModifiedBy>赖秀丽</cp:lastModifiedBy>
  <cp:lastPrinted>2023-07-14T10:19:00Z</cp:lastPrinted>
  <dcterms:modified xsi:type="dcterms:W3CDTF">2023-07-25T02:02:07Z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26181D7378A842E88C490758495AC173</vt:lpwstr>
  </property>
</Properties>
</file>