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32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珠海高新区第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八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届“菁牛汇”创新创业大赛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企业组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奖金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申报及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发放细则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spacing w:line="560" w:lineRule="exact"/>
        <w:ind w:firstLine="63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为推进珠海高新区高标准建设未来科技城战略任务，根据《珠海高新区建设未来科技城·人才友好青年友好行动计划（2022—2024年）》，我区举办“珠海高新区第八届‘菁牛汇’创新创业大赛”。大赛设立奖金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，给予获奖项目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奖励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扶持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落户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发展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spacing w:line="560" w:lineRule="exact"/>
        <w:ind w:firstLine="630"/>
        <w:jc w:val="left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根据《珠海高新区第八届“菁牛汇”创新创业大赛工作方案》，企业组（第二批）奖金申报和发放要求如下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奖励资金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eastAsia="zh-CN"/>
        </w:rPr>
        <w:t>类别和</w:t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标准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_GB2312" w:cs="Times New Roman"/>
          <w:kern w:val="0"/>
          <w:sz w:val="32"/>
          <w:szCs w:val="32"/>
          <w:lang w:val="en-US" w:eastAsia="zh-CN"/>
        </w:rPr>
        <w:t>（一）企业组现金奖励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/>
          <w:sz w:val="32"/>
          <w:lang w:val="en-US" w:eastAsia="zh-CN"/>
        </w:rPr>
        <w:t>、申报对象</w:t>
      </w:r>
      <w:r>
        <w:rPr>
          <w:rFonts w:hint="eastAsia" w:ascii="Times New Roman" w:hAnsi="Times New Roman" w:eastAsia="仿宋_GB2312" w:cs="Times New Roman"/>
          <w:b w:val="0"/>
          <w:bCs/>
          <w:sz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参加珠海高新区第八届“菁牛汇”创新创业大赛，各组别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获奖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且符合奖金发放条件的企业组项目。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lang w:val="en-US" w:eastAsia="zh-CN"/>
        </w:rPr>
        <w:t>2、奖励金额。</w:t>
      </w:r>
      <w:r>
        <w:rPr>
          <w:rFonts w:hint="default" w:ascii="Times New Roman" w:hAnsi="Times New Roman" w:eastAsia="仿宋_GB2312" w:cs="Times New Roman"/>
          <w:b w:val="0"/>
          <w:bCs/>
          <w:sz w:val="32"/>
          <w:lang w:val="en-US" w:eastAsia="zh-CN"/>
        </w:rPr>
        <w:t>一等奖</w:t>
      </w:r>
      <w:r>
        <w:rPr>
          <w:rFonts w:hint="eastAsia" w:ascii="Times New Roman" w:hAnsi="Times New Roman" w:eastAsia="仿宋_GB2312" w:cs="Times New Roman"/>
          <w:b w:val="0"/>
          <w:bCs/>
          <w:sz w:val="32"/>
          <w:lang w:val="en-US" w:eastAsia="zh-CN"/>
        </w:rPr>
        <w:t>50</w:t>
      </w:r>
      <w:r>
        <w:rPr>
          <w:rFonts w:hint="default" w:ascii="Times New Roman" w:hAnsi="Times New Roman" w:eastAsia="仿宋_GB2312" w:cs="Times New Roman"/>
          <w:b w:val="0"/>
          <w:bCs/>
          <w:sz w:val="32"/>
          <w:lang w:val="en-US" w:eastAsia="zh-CN"/>
        </w:rPr>
        <w:t>万</w:t>
      </w:r>
      <w:r>
        <w:rPr>
          <w:rFonts w:hint="eastAsia" w:ascii="Times New Roman" w:hAnsi="Times New Roman" w:eastAsia="仿宋_GB2312" w:cs="Times New Roman"/>
          <w:b w:val="0"/>
          <w:bCs/>
          <w:sz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/>
          <w:sz w:val="32"/>
          <w:lang w:val="en-US" w:eastAsia="zh-CN"/>
        </w:rPr>
        <w:t>二等奖</w:t>
      </w:r>
      <w:r>
        <w:rPr>
          <w:rFonts w:hint="eastAsia" w:ascii="Times New Roman" w:hAnsi="Times New Roman" w:eastAsia="仿宋_GB2312" w:cs="Times New Roman"/>
          <w:b w:val="0"/>
          <w:bCs/>
          <w:sz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b w:val="0"/>
          <w:bCs/>
          <w:sz w:val="32"/>
          <w:lang w:val="en-US" w:eastAsia="zh-CN"/>
        </w:rPr>
        <w:t>万</w:t>
      </w:r>
      <w:r>
        <w:rPr>
          <w:rFonts w:hint="eastAsia" w:ascii="Times New Roman" w:hAnsi="Times New Roman" w:eastAsia="仿宋_GB2312" w:cs="Times New Roman"/>
          <w:b w:val="0"/>
          <w:bCs/>
          <w:sz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/>
          <w:sz w:val="32"/>
          <w:highlight w:val="none"/>
          <w:lang w:val="en-US" w:eastAsia="zh-CN"/>
        </w:rPr>
        <w:t>三等奖10万</w:t>
      </w:r>
      <w:r>
        <w:rPr>
          <w:rFonts w:hint="eastAsia" w:ascii="Times New Roman" w:hAnsi="Times New Roman" w:eastAsia="仿宋_GB2312" w:cs="Times New Roman"/>
          <w:b w:val="0"/>
          <w:bCs/>
          <w:sz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3、现金奖励</w:t>
      </w:r>
      <w:r>
        <w:rPr>
          <w:rFonts w:hint="default" w:ascii="Times New Roman" w:hAnsi="Times New Roman" w:eastAsia="仿宋_GB2312" w:cs="Times New Roman"/>
          <w:b w:val="0"/>
          <w:bCs/>
          <w:sz w:val="32"/>
          <w:lang w:val="en-US" w:eastAsia="zh-CN"/>
        </w:rPr>
        <w:t>分2</w:t>
      </w:r>
      <w:r>
        <w:rPr>
          <w:rFonts w:hint="eastAsia" w:ascii="Times New Roman" w:hAnsi="Times New Roman" w:eastAsia="仿宋_GB2312" w:cs="Times New Roman"/>
          <w:b w:val="0"/>
          <w:bCs/>
          <w:sz w:val="32"/>
          <w:lang w:val="en-US" w:eastAsia="zh-CN"/>
        </w:rPr>
        <w:t>批</w:t>
      </w:r>
      <w:r>
        <w:rPr>
          <w:rFonts w:hint="default" w:ascii="Times New Roman" w:hAnsi="Times New Roman" w:eastAsia="仿宋_GB2312" w:cs="Times New Roman"/>
          <w:b w:val="0"/>
          <w:bCs/>
          <w:sz w:val="32"/>
          <w:lang w:val="en-US" w:eastAsia="zh-CN"/>
        </w:rPr>
        <w:t>发放</w:t>
      </w:r>
      <w:r>
        <w:rPr>
          <w:rFonts w:hint="eastAsia" w:ascii="Times New Roman" w:hAnsi="Times New Roman" w:eastAsia="仿宋_GB2312" w:cs="Times New Roman"/>
          <w:b w:val="0"/>
          <w:bCs/>
          <w:sz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/>
        <w:kinsoku/>
        <w:wordWrap/>
        <w:overflowPunct/>
        <w:topLinePunct w:val="0"/>
        <w:bidi w:val="0"/>
        <w:snapToGrid/>
        <w:spacing w:line="560" w:lineRule="exact"/>
        <w:ind w:firstLine="642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highlight w:val="none"/>
          <w:lang w:val="en-US" w:eastAsia="zh-CN"/>
        </w:rPr>
        <w:t>第</w:t>
      </w:r>
      <w:r>
        <w:rPr>
          <w:rFonts w:hint="eastAsia" w:ascii="Times New Roman" w:hAnsi="Times New Roman" w:eastAsia="仿宋_GB2312" w:cs="Times New Roman"/>
          <w:b/>
          <w:bCs w:val="0"/>
          <w:sz w:val="32"/>
          <w:highlight w:val="none"/>
          <w:lang w:val="en-US" w:eastAsia="zh-CN"/>
        </w:rPr>
        <w:t>一批</w:t>
      </w:r>
      <w:r>
        <w:rPr>
          <w:rFonts w:hint="default" w:ascii="Times New Roman" w:hAnsi="Times New Roman" w:eastAsia="仿宋_GB2312" w:cs="Times New Roman"/>
          <w:b/>
          <w:bCs w:val="0"/>
          <w:sz w:val="32"/>
          <w:highlight w:val="none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/>
          <w:sz w:val="32"/>
          <w:highlight w:val="none"/>
          <w:lang w:val="en-US" w:eastAsia="zh-CN"/>
        </w:rPr>
        <w:t>获奖后6个月内完成工商注册并签订项目协议书的，发放30%</w:t>
      </w:r>
      <w:r>
        <w:rPr>
          <w:rFonts w:hint="eastAsia" w:eastAsia="仿宋_GB2312" w:cs="Times New Roman"/>
          <w:b w:val="0"/>
          <w:bCs/>
          <w:sz w:val="32"/>
          <w:highlight w:val="none"/>
          <w:lang w:val="en-US" w:eastAsia="zh-CN"/>
        </w:rPr>
        <w:t>奖金</w:t>
      </w:r>
      <w:r>
        <w:rPr>
          <w:rFonts w:hint="eastAsia" w:ascii="Times New Roman" w:hAnsi="Times New Roman" w:eastAsia="仿宋_GB2312" w:cs="Times New Roman"/>
          <w:b w:val="0"/>
          <w:bCs/>
          <w:sz w:val="32"/>
          <w:highlight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/>
          <w:sz w:val="32"/>
          <w:highlight w:val="none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bCs/>
          <w:sz w:val="32"/>
          <w:highlight w:val="none"/>
          <w:lang w:val="en-US" w:eastAsia="zh-CN"/>
        </w:rPr>
        <w:t>已完成发放工作</w:t>
      </w:r>
      <w:r>
        <w:rPr>
          <w:rFonts w:hint="default" w:ascii="Times New Roman" w:hAnsi="Times New Roman" w:eastAsia="仿宋_GB2312" w:cs="Times New Roman"/>
          <w:b w:val="0"/>
          <w:bCs/>
          <w:sz w:val="32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/>
        <w:kinsoku/>
        <w:wordWrap/>
        <w:overflowPunct/>
        <w:topLinePunct w:val="0"/>
        <w:bidi w:val="0"/>
        <w:snapToGrid/>
        <w:spacing w:line="56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 w:val="0"/>
          <w:sz w:val="32"/>
          <w:lang w:val="en-US" w:eastAsia="zh-CN"/>
        </w:rPr>
        <w:t>第</w:t>
      </w:r>
      <w:r>
        <w:rPr>
          <w:rFonts w:hint="eastAsia" w:ascii="Times New Roman" w:hAnsi="Times New Roman" w:eastAsia="仿宋_GB2312" w:cs="Times New Roman"/>
          <w:b/>
          <w:bCs w:val="0"/>
          <w:sz w:val="32"/>
          <w:lang w:val="en-US" w:eastAsia="zh-CN"/>
        </w:rPr>
        <w:t>二批</w:t>
      </w:r>
      <w:r>
        <w:rPr>
          <w:rFonts w:hint="default" w:ascii="Times New Roman" w:hAnsi="Times New Roman" w:eastAsia="仿宋_GB2312" w:cs="Times New Roman"/>
          <w:b/>
          <w:bCs w:val="0"/>
          <w:sz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/>
          <w:sz w:val="32"/>
          <w:lang w:val="en-US" w:eastAsia="zh-CN"/>
        </w:rPr>
        <w:t>获奖后1年内完成项目落户发展情况考核，发放70%</w:t>
      </w:r>
      <w:r>
        <w:rPr>
          <w:rFonts w:hint="eastAsia" w:eastAsia="仿宋_GB2312" w:cs="Times New Roman"/>
          <w:b w:val="0"/>
          <w:bCs/>
          <w:sz w:val="32"/>
          <w:lang w:val="en-US" w:eastAsia="zh-CN"/>
        </w:rPr>
        <w:t>奖金</w:t>
      </w:r>
      <w:r>
        <w:rPr>
          <w:rFonts w:hint="default" w:ascii="Times New Roman" w:hAnsi="Times New Roman" w:eastAsia="仿宋_GB2312" w:cs="Times New Roman"/>
          <w:b w:val="0"/>
          <w:bCs/>
          <w:sz w:val="32"/>
          <w:lang w:val="en-US" w:eastAsia="zh-CN"/>
        </w:rPr>
        <w:t>。发放条件：参赛项目获奖后1年内在珠海高新区实际运营，即商事登记、税务和统计关系均在高新区主园区，缴纳社保人员满2人，注册资本超500万元或入驻实际办公场地超1000㎡</w:t>
      </w:r>
      <w:r>
        <w:rPr>
          <w:rFonts w:hint="eastAsia" w:ascii="Times New Roman" w:hAnsi="Times New Roman" w:eastAsia="仿宋_GB2312" w:cs="Times New Roman"/>
          <w:b w:val="0"/>
          <w:bCs/>
          <w:kern w:val="2"/>
          <w:sz w:val="32"/>
          <w:szCs w:val="24"/>
          <w:lang w:val="en-US" w:eastAsia="zh-CN" w:bidi="ar-SA"/>
        </w:rPr>
        <w:t>。</w:t>
      </w:r>
    </w:p>
    <w:tbl>
      <w:tblPr>
        <w:tblStyle w:val="4"/>
        <w:tblpPr w:leftFromText="180" w:rightFromText="180" w:vertAnchor="text" w:horzAnchor="page" w:tblpX="1695" w:tblpY="354"/>
        <w:tblOverlap w:val="never"/>
        <w:tblW w:w="88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7"/>
        <w:gridCol w:w="1585"/>
        <w:gridCol w:w="2100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exact"/>
        </w:trPr>
        <w:tc>
          <w:tcPr>
            <w:tcW w:w="2947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shd w:val="clear" w:color="auto" w:fill="auto"/>
              </w:rPr>
              <w:t>组别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shd w:val="clear" w:color="auto" w:fill="auto"/>
              </w:rPr>
              <w:t>奖项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shd w:val="clear" w:color="auto" w:fill="auto"/>
                <w:lang w:eastAsia="zh-CN"/>
              </w:rPr>
              <w:t>第一批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shd w:val="clear" w:color="auto" w:fill="auto"/>
                <w:lang w:eastAsia="zh-CN"/>
              </w:rPr>
              <w:t>现金奖励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shd w:val="clear" w:color="auto" w:fill="auto"/>
                <w:lang w:eastAsia="zh-CN"/>
              </w:rPr>
              <w:t>（万元）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shd w:val="clear" w:color="auto" w:fill="auto"/>
                <w:lang w:eastAsia="zh-CN"/>
              </w:rPr>
            </w:pP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shd w:val="clear" w:color="auto" w:fill="auto"/>
                <w:lang w:eastAsia="zh-CN"/>
              </w:rPr>
              <w:t>第二批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shd w:val="clear" w:color="auto" w:fill="auto"/>
                <w:lang w:eastAsia="zh-CN"/>
              </w:rPr>
              <w:t>现金奖励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shd w:val="clear" w:color="auto" w:fill="auto"/>
                <w:lang w:eastAsia="zh-CN"/>
              </w:rPr>
              <w:t>（万元）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exact"/>
        </w:trPr>
        <w:tc>
          <w:tcPr>
            <w:tcW w:w="2947" w:type="dxa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企业组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新一代信息技术、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生物医药与医疗器械、智能制造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、未来产业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一等奖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各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1名  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exact"/>
        </w:trPr>
        <w:tc>
          <w:tcPr>
            <w:tcW w:w="294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二等奖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各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2名  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exact"/>
        </w:trPr>
        <w:tc>
          <w:tcPr>
            <w:tcW w:w="294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三等奖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各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3名 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7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-1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楷体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highlight w:val="none"/>
          <w:lang w:val="en-US" w:eastAsia="zh-CN"/>
        </w:rPr>
        <w:t>备注：已申报并获得第一批奖金的项目，无须重复申报。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kern w:val="0"/>
          <w:sz w:val="32"/>
          <w:szCs w:val="32"/>
          <w:lang w:val="en-US" w:eastAsia="zh-CN"/>
        </w:rPr>
        <w:t>（二）企业组百万创业奖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3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、申报对象。对复赛项目中落户珠海高新区，且按复赛成绩排名前20名的博士博士后项目、留学生创业项目、港澳创业项目，给予每个项目一次性5万元奖励，同时直接认定享受“1元创业空间”。该奖励项目数不超过20个，与赛事现金奖励就高不重复发放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2、项目团队要求。企业核心团队成员中需要至少有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1 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名人员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契合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“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百万创业奖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”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特色元素，且满足以下情形之一：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lang w:val="en-US" w:eastAsia="zh-CN"/>
        </w:rPr>
        <w:t>（1）该名核心成员担任该企业法人；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lang w:val="en-US" w:eastAsia="zh-CN"/>
        </w:rPr>
        <w:t>（2）该名核心成员担任所在企业主要管理人员（副总经理以上职务）或技术负责人（技术总监以上职务），并与该企业签订劳动合同并购买社保；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lang w:val="en-US" w:eastAsia="zh-CN"/>
        </w:rPr>
        <w:t>（3）该名核心成员持有该企业10%以上（含）股份。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highlight w:val="none"/>
          <w:lang w:val="en-US" w:eastAsia="zh-CN"/>
        </w:rPr>
        <w:t>备注：已申报并获得百万创业奖的项目，无须重复申报。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申报时间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eastAsia="zh-CN"/>
        </w:rPr>
        <w:t>和材料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spacing w:line="560" w:lineRule="exact"/>
        <w:ind w:firstLine="630"/>
        <w:jc w:val="left"/>
        <w:textAlignment w:val="auto"/>
        <w:rPr>
          <w:rFonts w:hint="default" w:ascii="Times New Roman" w:hAnsi="Times New Roman" w:eastAsia="楷体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</w:rPr>
        <w:t>（一）申报时间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申报企业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需在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2023年12月4日18:00前完成申报工作，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eastAsia="zh-CN"/>
        </w:rPr>
        <w:t>申报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eastAsia="zh-CN"/>
        </w:rPr>
        <w:t>纸质材料提交至大赛组委会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eastAsia="zh-CN"/>
        </w:rPr>
        <w:t>同时将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电子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材料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发至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邮箱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zhgxjingniuhui@126.com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逾期未申报或未按要求提供材料的，大赛组委会有权视为自动放弃，不予受理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大赛组委会联系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地址：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珠海高新区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唐家湾镇香山路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439号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创新发展大厦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A栋17楼1718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珠海高新技术产业开发区创新创业服务中心，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联系人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马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梦婷，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联系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电话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0756-3629989）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楷体_GB2312" w:cs="Times New Roman"/>
          <w:color w:val="auto"/>
          <w:kern w:val="0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</w:rPr>
        <w:t>申报材料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纸质材料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spacing w:line="560" w:lineRule="exact"/>
        <w:ind w:left="315" w:leftChars="150"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（1）奖金申报书：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珠海高新区第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八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届“菁牛汇”创新创业大赛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企业组奖金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申报书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。（申报书模板详见附件2）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spacing w:line="560" w:lineRule="exact"/>
        <w:ind w:left="315" w:leftChars="150"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（2）营业执照副本：获奖项目在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珠海高新区内注册成立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企业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营业执照复印件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（3）项目协议：获奖项目企业在珠海高新区内入驻实际办公场地的租赁协议复印件，包含地址、面积、时间等租赁信息。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（4）公司职工证明：提供不少于2人的公司职工证明。一是由珠海市社保系统出具的公司在职人员连续性参保证明。二是公司与职工签订的劳动合同复印件。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（5）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企业银行账号信息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：企业基本户账户信息。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（6）奖金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收据：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eastAsia="zh-CN"/>
        </w:rPr>
        <w:t>企业出具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相应奖金金额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收据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。（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收据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模板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详见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3）</w:t>
      </w:r>
    </w:p>
    <w:p>
      <w:pPr>
        <w:pStyle w:val="7"/>
        <w:keepNext w:val="0"/>
        <w:keepLines w:val="0"/>
        <w:pageBreakBefore w:val="0"/>
        <w:widowControl w:val="0"/>
        <w:numPr>
          <w:ilvl w:val="-1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备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注：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第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1-5项材料需加盖公司公章，第6项收据需加盖公司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财务章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numPr>
          <w:ilvl w:val="-1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电子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材料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所有纸质材料的电子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eastAsia="zh-CN"/>
        </w:rPr>
        <w:t>版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eastAsia="zh-CN"/>
        </w:rPr>
        <w:t>，按顺序汇总文件形成压缩包，并命名“第八届企业组奖金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-XXX项目-X组别X等奖/百万创业奖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eastAsia="zh-CN"/>
        </w:rPr>
        <w:t>”，发送至大赛组委会指定邮箱。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spacing w:line="560" w:lineRule="exact"/>
        <w:ind w:firstLine="645"/>
        <w:jc w:val="left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color w:val="auto"/>
          <w:kern w:val="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附则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本大赛奖励属无偿资助方式和事后补贴，实行单位申报、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资质及材料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审核、政府决策的原则，受资助项目无需验收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本细则由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大赛组委会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制订，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负责解释。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</w:pPr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jNmUxMjE1YzBhMGMxZmI2YTZlMzdmZTAxYTQ1MmEifQ=="/>
  </w:docVars>
  <w:rsids>
    <w:rsidRoot w:val="15493821"/>
    <w:rsid w:val="036868D0"/>
    <w:rsid w:val="075D1CE4"/>
    <w:rsid w:val="0A8D02DD"/>
    <w:rsid w:val="117778DB"/>
    <w:rsid w:val="15493821"/>
    <w:rsid w:val="1B690191"/>
    <w:rsid w:val="1F979311"/>
    <w:rsid w:val="21CF4AB2"/>
    <w:rsid w:val="25DE0344"/>
    <w:rsid w:val="2E833528"/>
    <w:rsid w:val="30C365CE"/>
    <w:rsid w:val="32BB2730"/>
    <w:rsid w:val="3A203F74"/>
    <w:rsid w:val="3BBB4FB8"/>
    <w:rsid w:val="3BFA3638"/>
    <w:rsid w:val="46442CF2"/>
    <w:rsid w:val="4CFA4F40"/>
    <w:rsid w:val="528673FE"/>
    <w:rsid w:val="52A90634"/>
    <w:rsid w:val="54493DF7"/>
    <w:rsid w:val="598B6C60"/>
    <w:rsid w:val="5FFC1B7E"/>
    <w:rsid w:val="62AA14AA"/>
    <w:rsid w:val="64E72400"/>
    <w:rsid w:val="65FE1CF0"/>
    <w:rsid w:val="682B7F8C"/>
    <w:rsid w:val="6E3DFC6D"/>
    <w:rsid w:val="6E771367"/>
    <w:rsid w:val="767F416A"/>
    <w:rsid w:val="7EC12245"/>
    <w:rsid w:val="AFFB78D5"/>
    <w:rsid w:val="BEFC4110"/>
    <w:rsid w:val="D4766D50"/>
    <w:rsid w:val="EFFBD26C"/>
    <w:rsid w:val="FDFED3FE"/>
    <w:rsid w:val="FEFF9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Normal Indent"/>
    <w:basedOn w:val="1"/>
    <w:unhideWhenUsed/>
    <w:qFormat/>
    <w:uiPriority w:val="99"/>
    <w:pPr>
      <w:adjustRightInd w:val="0"/>
      <w:outlineLvl w:val="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珠海国家高新技术开发区</Company>
  <Pages>4</Pages>
  <Words>1190</Words>
  <Characters>1276</Characters>
  <Lines>0</Lines>
  <Paragraphs>0</Paragraphs>
  <TotalTime>3</TotalTime>
  <ScaleCrop>false</ScaleCrop>
  <LinksUpToDate>false</LinksUpToDate>
  <CharactersWithSpaces>1281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2022-02-12T22:59:00Z</dcterms:created>
  <dc:creator>正在打字的树袋熊</dc:creator>
  <cp:lastModifiedBy>user</cp:lastModifiedBy>
  <cp:lastPrinted>2023-12-01T14:23:03Z</cp:lastPrinted>
  <dcterms:modified xsi:type="dcterms:W3CDTF">2023-12-01T14:23:19Z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26181D7378A842E88C490758495AC173</vt:lpwstr>
  </property>
</Properties>
</file>