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“1元创业空间”运营单位开展特色活动统计表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ascii="Calibri" w:hAnsi="Calibri" w:eastAsia="仿宋_GB2312" w:cs="Times New Roman"/>
          <w:kern w:val="2"/>
          <w:sz w:val="32"/>
          <w:szCs w:val="30"/>
          <w:lang w:val="en-US" w:eastAsia="zh-CN" w:bidi="ar-SA"/>
        </w:rPr>
      </w:pPr>
    </w:p>
    <w:tbl>
      <w:tblPr>
        <w:tblStyle w:val="5"/>
        <w:tblW w:w="49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776"/>
        <w:gridCol w:w="2448"/>
        <w:gridCol w:w="3236"/>
        <w:gridCol w:w="2810"/>
        <w:gridCol w:w="2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活动名称</w:t>
            </w: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主办单位</w:t>
            </w: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活动地点</w:t>
            </w:r>
          </w:p>
        </w:tc>
        <w:tc>
          <w:tcPr>
            <w:tcW w:w="10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举办时间</w:t>
            </w:r>
          </w:p>
        </w:tc>
        <w:tc>
          <w:tcPr>
            <w:tcW w:w="8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firstLine="0" w:firstLineChars="0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参加活动人数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6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9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2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8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firstLine="755" w:firstLineChars="236"/>
              <w:jc w:val="center"/>
              <w:textAlignment w:val="auto"/>
              <w:rPr>
                <w:rFonts w:hint="eastAsia" w:ascii="Calibri" w:hAnsi="Calibri" w:eastAsia="仿宋_GB2312" w:cs="Times New Roman"/>
                <w:kern w:val="2"/>
                <w:sz w:val="32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default" w:eastAsia="仿宋"/>
          <w:lang w:val="en-US" w:eastAsia="zh-CN"/>
        </w:rPr>
      </w:pPr>
      <w:r>
        <w:rPr>
          <w:rFonts w:hint="eastAsia"/>
          <w:lang w:val="en-US" w:eastAsia="zh-CN"/>
        </w:rPr>
        <w:t>（附上相关佐证材料）</w:t>
      </w:r>
    </w:p>
    <w:sectPr>
      <w:pgSz w:w="16838" w:h="11906" w:orient="landscape"/>
      <w:pgMar w:top="1587" w:right="2098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BF0C5E"/>
    <w:rsid w:val="41F752B8"/>
    <w:rsid w:val="7FB954C9"/>
    <w:rsid w:val="B4F6351E"/>
    <w:rsid w:val="BDA1A336"/>
    <w:rsid w:val="EBDBAE6A"/>
    <w:rsid w:val="FBBF0C5E"/>
    <w:rsid w:val="FFD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2023-07-08T06:41:00Z</dcterms:created>
  <dc:creator>kylin</dc:creator>
  <cp:lastModifiedBy>user</cp:lastModifiedBy>
  <dcterms:modified xsi:type="dcterms:W3CDTF">2024-04-11T15:30:02Z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