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44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社区矫正购买服务项目评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  <w:lang w:val="en-US"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细则</w:t>
      </w:r>
    </w:p>
    <w:tbl>
      <w:tblPr>
        <w:tblStyle w:val="4"/>
        <w:tblW w:w="893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207" w:hRule="atLeast"/>
        </w:trPr>
        <w:tc>
          <w:tcPr>
            <w:tcW w:w="89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适用，采用</w:t>
            </w:r>
            <w:r>
              <w:rPr>
                <w:rFonts w:ascii="Arial" w:hAnsi="Arial"/>
                <w:b/>
              </w:rPr>
              <w:t>综合评分法</w:t>
            </w:r>
            <w:r>
              <w:rPr>
                <w:rFonts w:ascii="Arial" w:hAnsi="宋体"/>
              </w:rPr>
              <w:t>方法进行评审。</w:t>
            </w:r>
          </w:p>
          <w:p>
            <w:pPr>
              <w:spacing w:after="156" w:afterLines="50" w:line="360" w:lineRule="auto"/>
              <w:rPr>
                <w:rFonts w:ascii="Arial" w:hAnsi="宋体"/>
              </w:rPr>
            </w:pPr>
            <w:r>
              <w:rPr>
                <w:rFonts w:ascii="Arial" w:hAnsi="宋体"/>
              </w:rPr>
              <w:t>评价指标及</w:t>
            </w:r>
            <w:r>
              <w:rPr>
                <w:rFonts w:hint="eastAsia" w:ascii="Arial" w:hAnsi="宋体"/>
              </w:rPr>
              <w:t>分值</w:t>
            </w:r>
            <w:r>
              <w:rPr>
                <w:rFonts w:ascii="Arial" w:hAnsi="宋体"/>
              </w:rPr>
              <w:t>：</w:t>
            </w:r>
          </w:p>
          <w:tbl>
            <w:tblPr>
              <w:tblStyle w:val="4"/>
              <w:tblW w:w="5245" w:type="dxa"/>
              <w:tblInd w:w="163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02"/>
              <w:gridCol w:w="184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评标指标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分值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综合情况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服务方案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人员配备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val="en-US" w:eastAsia="zh-CN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相关业绩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default" w:ascii="宋体" w:hAnsi="宋体" w:cs="宋体"/>
                      <w:color w:val="auto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价格优势</w:t>
                  </w:r>
                </w:p>
              </w:tc>
              <w:tc>
                <w:tcPr>
                  <w:tcW w:w="18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" w:hRule="atLeast"/>
              </w:trPr>
              <w:tc>
                <w:tcPr>
                  <w:tcW w:w="340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合  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100</w:t>
                  </w:r>
                </w:p>
              </w:tc>
            </w:tr>
          </w:tbl>
          <w:p>
            <w:pPr>
              <w:spacing w:before="312" w:beforeLines="100" w:after="156" w:afterLines="50" w:line="360" w:lineRule="auto"/>
              <w:rPr>
                <w:rFonts w:ascii="Arial" w:hAnsi="宋体"/>
              </w:rPr>
            </w:pPr>
            <w:r>
              <w:rPr>
                <w:rFonts w:hint="eastAsia" w:ascii="Arial" w:hAnsi="宋体"/>
              </w:rPr>
              <w:t>商务技术标</w:t>
            </w:r>
            <w:r>
              <w:rPr>
                <w:rFonts w:ascii="Arial" w:hAnsi="宋体"/>
              </w:rPr>
              <w:t>评标分项细则</w:t>
            </w:r>
            <w:r>
              <w:rPr>
                <w:rFonts w:hint="eastAsia" w:ascii="Arial" w:hAnsi="宋体"/>
              </w:rPr>
              <w:t>：</w:t>
            </w:r>
          </w:p>
          <w:tbl>
            <w:tblPr>
              <w:tblStyle w:val="4"/>
              <w:tblW w:w="8621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8"/>
              <w:gridCol w:w="850"/>
              <w:gridCol w:w="993"/>
              <w:gridCol w:w="59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" w:hRule="atLeast"/>
                <w:jc w:val="center"/>
              </w:trPr>
              <w:tc>
                <w:tcPr>
                  <w:tcW w:w="2681" w:type="dxa"/>
                  <w:gridSpan w:val="3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评审内容及分值</w:t>
                  </w:r>
                </w:p>
              </w:tc>
              <w:tc>
                <w:tcPr>
                  <w:tcW w:w="59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评分细则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restart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社会组织指标（100分）</w:t>
                  </w:r>
                </w:p>
                <w:p>
                  <w:pPr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综合实力情况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对投标人综合情况（实力、规模、注册地点）等进行横向比较评分：较优的，得9-10分；良好的，得6-8分；一般的，得3-5分；较差的，得1-2分。</w:t>
                  </w:r>
                </w:p>
                <w:p>
                  <w:pPr>
                    <w:spacing w:line="360" w:lineRule="auto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</w:t>
                  </w:r>
                  <w:r>
                    <w:rPr>
                      <w:rFonts w:ascii="宋体" w:hAnsi="宋体" w:cs="宋体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Cs w:val="18"/>
                    </w:rPr>
                    <w:t>投标人提供投标人简介说明</w:t>
                  </w:r>
                  <w:r>
                    <w:rPr>
                      <w:rFonts w:hint="eastAsia" w:ascii="宋体" w:hAnsi="宋体"/>
                      <w:kern w:val="0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服务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方案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依据服务方案相关内容进行评分。（30分）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（1）矫正服务措施是否得当。较优9-10分，良好6-8分，一般3-5分，较差1-2分。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（2）心理矫治是否科学专业。较优9-10分，良好6-8分，一般3-5分，较差1-2分。</w:t>
                  </w:r>
                </w:p>
                <w:p>
                  <w:pPr>
                    <w:widowControl/>
                    <w:spacing w:before="156" w:beforeLines="50" w:line="400" w:lineRule="exact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（3）安置帮扶是否具有可操作性。较优9-10分，良好6-8分，一般3-5分，较差1-2分。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注：</w:t>
                  </w: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投标人提供项目专业服务方案。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人员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配备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/>
                      <w:szCs w:val="21"/>
                    </w:rPr>
                    <w:t>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1、为本项目配备项目负责人（1人，10分）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（1）具有本科学历的得1分，研究生及以上学历的得2分。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（2）具有心理咨询师或者社会工作师资格证的得2分。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（3）从事专业社会工作、心理咨询工作达到5年及以上的得6分，5年以下的得2分。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投标文件中需提供项目负责人相关学历、资格证书、工作年限等证明材料。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、为本项目配备的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其他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组成人员（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若干人员，5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分）：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（1）具有心理咨询师或社会工作师资格证书的，得2分。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（2）有从事社区矫正服务项目经验的，得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3、为本项目配备专职社工（1人，25分）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（1）具有心理咨询师或社会工作师资格证书的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得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5分。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（2）有从事社区矫正服务项目经验的得5分。</w:t>
                  </w:r>
                </w:p>
                <w:p>
                  <w:pPr>
                    <w:spacing w:line="360" w:lineRule="auto"/>
                    <w:rPr>
                      <w:rFonts w:hint="default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eastAsia="zh-CN"/>
                    </w:rPr>
                    <w:t>（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eastAsia="zh-CN"/>
                    </w:rPr>
                    <w:t>）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能为本项目提供驻所服务（每周一至周五）的得15分。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投标文件中需提供上述人员相关资格证书复印件、司法部门出具的证明材料。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相关</w:t>
                  </w:r>
                </w:p>
                <w:p>
                  <w:pPr>
                    <w:jc w:val="center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业绩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hint="default" w:ascii="宋体" w:hAnsi="宋体"/>
                      <w:color w:val="auto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1、近3年内有</w:t>
                  </w:r>
                  <w:r>
                    <w:rPr>
                      <w:rFonts w:hint="eastAsia" w:ascii="宋体" w:hAnsi="宋体"/>
                      <w:szCs w:val="18"/>
                      <w:lang w:val="en-US" w:eastAsia="zh-CN"/>
                    </w:rPr>
                    <w:t>参与</w:t>
                  </w:r>
                  <w:r>
                    <w:rPr>
                      <w:rFonts w:hint="eastAsia" w:ascii="宋体" w:hAnsi="宋体"/>
                      <w:szCs w:val="18"/>
                    </w:rPr>
                    <w:t>过区（县）级及以上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政府部门社区矫正项目的得5分。</w:t>
                  </w:r>
                  <w:bookmarkStart w:id="0" w:name="_GoBack"/>
                  <w:bookmarkEnd w:id="0"/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社区矫正相关工作经验被新闻媒体宣传报道（不含微信公众号及机关单位内部报道信息），有一篇得1分，累计最高得5分。</w:t>
                  </w:r>
                </w:p>
                <w:p>
                  <w:pPr>
                    <w:spacing w:line="360" w:lineRule="auto"/>
                    <w:rPr>
                      <w:rFonts w:ascii="宋体" w:hAnsi="宋体"/>
                      <w:color w:val="auto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auto"/>
                      <w:szCs w:val="18"/>
                    </w:rPr>
                    <w:t>注：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需提供</w:t>
                  </w:r>
                  <w:r>
                    <w:rPr>
                      <w:rFonts w:hint="eastAsia" w:ascii="宋体" w:hAnsi="宋体"/>
                      <w:color w:val="auto"/>
                      <w:szCs w:val="18"/>
                      <w:lang w:val="en-US" w:eastAsia="zh-CN"/>
                    </w:rPr>
                    <w:t>合同、</w:t>
                  </w:r>
                  <w:r>
                    <w:rPr>
                      <w:rFonts w:hint="eastAsia" w:ascii="宋体" w:hAnsi="宋体"/>
                      <w:color w:val="auto"/>
                      <w:szCs w:val="18"/>
                    </w:rPr>
                    <w:t>新闻报道证明材料。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4" w:hRule="atLeast"/>
                <w:jc w:val="center"/>
              </w:trPr>
              <w:tc>
                <w:tcPr>
                  <w:tcW w:w="838" w:type="dxa"/>
                  <w:vMerge w:val="continue"/>
                  <w:vAlign w:val="center"/>
                </w:tcPr>
                <w:p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价格</w:t>
                  </w:r>
                </w:p>
                <w:p>
                  <w:pPr>
                    <w:jc w:val="center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hint="eastAsia" w:ascii="Calibri" w:hAnsi="Calibri"/>
                      <w:szCs w:val="20"/>
                    </w:rPr>
                    <w:t>优势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>
                  <w:pPr>
                    <w:spacing w:line="360" w:lineRule="auto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依据投标人报价进行</w:t>
                  </w:r>
                  <w:r>
                    <w:rPr>
                      <w:rFonts w:hint="eastAsia" w:ascii="宋体" w:hAnsi="宋体"/>
                      <w:szCs w:val="18"/>
                    </w:rPr>
                    <w:t>横向比较</w:t>
                  </w: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评分，将投标人报价由低到高排序，最低价的得10分，次低价的得9分，其余得分依次递减。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45"/>
    <w:rsid w:val="001248EF"/>
    <w:rsid w:val="00152990"/>
    <w:rsid w:val="001A0696"/>
    <w:rsid w:val="001B5C74"/>
    <w:rsid w:val="0028527C"/>
    <w:rsid w:val="00350DAE"/>
    <w:rsid w:val="00352371"/>
    <w:rsid w:val="003A0C01"/>
    <w:rsid w:val="004472BA"/>
    <w:rsid w:val="004D0FD4"/>
    <w:rsid w:val="004D7E18"/>
    <w:rsid w:val="004E7A45"/>
    <w:rsid w:val="00502EAE"/>
    <w:rsid w:val="005036BE"/>
    <w:rsid w:val="00523D12"/>
    <w:rsid w:val="00592B61"/>
    <w:rsid w:val="006120D4"/>
    <w:rsid w:val="00624624"/>
    <w:rsid w:val="00626FA4"/>
    <w:rsid w:val="0066179E"/>
    <w:rsid w:val="00664563"/>
    <w:rsid w:val="00667716"/>
    <w:rsid w:val="006B4B94"/>
    <w:rsid w:val="00726CD2"/>
    <w:rsid w:val="00737F0B"/>
    <w:rsid w:val="007626AE"/>
    <w:rsid w:val="007840FF"/>
    <w:rsid w:val="007F6A99"/>
    <w:rsid w:val="00890536"/>
    <w:rsid w:val="008A58F7"/>
    <w:rsid w:val="009B6761"/>
    <w:rsid w:val="009D10D8"/>
    <w:rsid w:val="009E463C"/>
    <w:rsid w:val="009E5617"/>
    <w:rsid w:val="00A66001"/>
    <w:rsid w:val="00A70B8B"/>
    <w:rsid w:val="00B90B1B"/>
    <w:rsid w:val="00BB7324"/>
    <w:rsid w:val="00BE3D61"/>
    <w:rsid w:val="00C151CF"/>
    <w:rsid w:val="00C2572A"/>
    <w:rsid w:val="00C34E4C"/>
    <w:rsid w:val="00C77D92"/>
    <w:rsid w:val="00CA1A02"/>
    <w:rsid w:val="00CF5271"/>
    <w:rsid w:val="00D034E3"/>
    <w:rsid w:val="00D32C0F"/>
    <w:rsid w:val="00DB445B"/>
    <w:rsid w:val="00DC5D1F"/>
    <w:rsid w:val="00E60B1B"/>
    <w:rsid w:val="00E621A6"/>
    <w:rsid w:val="00EC6CB6"/>
    <w:rsid w:val="00F44315"/>
    <w:rsid w:val="00F63D24"/>
    <w:rsid w:val="00F801A7"/>
    <w:rsid w:val="00F8667A"/>
    <w:rsid w:val="00F96D34"/>
    <w:rsid w:val="00FA1DEE"/>
    <w:rsid w:val="00FC1B30"/>
    <w:rsid w:val="00FE0584"/>
    <w:rsid w:val="00FE334F"/>
    <w:rsid w:val="030B1622"/>
    <w:rsid w:val="04CC2D39"/>
    <w:rsid w:val="051A7081"/>
    <w:rsid w:val="08E66E33"/>
    <w:rsid w:val="095C251A"/>
    <w:rsid w:val="0DA155AC"/>
    <w:rsid w:val="0E007D10"/>
    <w:rsid w:val="0EC22C36"/>
    <w:rsid w:val="11050662"/>
    <w:rsid w:val="12624F6A"/>
    <w:rsid w:val="14F61B61"/>
    <w:rsid w:val="1A1820F9"/>
    <w:rsid w:val="1F3C191D"/>
    <w:rsid w:val="22833DB5"/>
    <w:rsid w:val="23B65B4F"/>
    <w:rsid w:val="243112B2"/>
    <w:rsid w:val="26652162"/>
    <w:rsid w:val="37451482"/>
    <w:rsid w:val="37D21638"/>
    <w:rsid w:val="3AF33E86"/>
    <w:rsid w:val="3D355F57"/>
    <w:rsid w:val="3DDD04EB"/>
    <w:rsid w:val="562E5733"/>
    <w:rsid w:val="56BB6CFE"/>
    <w:rsid w:val="5D5779ED"/>
    <w:rsid w:val="71FD6206"/>
    <w:rsid w:val="721718C5"/>
    <w:rsid w:val="79AB4C29"/>
    <w:rsid w:val="7B1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11</TotalTime>
  <ScaleCrop>false</ScaleCrop>
  <LinksUpToDate>false</LinksUpToDate>
  <CharactersWithSpaces>1070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2019-05-20T06:54:00Z</dcterms:created>
  <dc:creator>玲 江</dc:creator>
  <cp:lastModifiedBy>admin</cp:lastModifiedBy>
  <cp:lastPrinted>2019-06-03T03:52:00Z</cp:lastPrinted>
  <dcterms:modified xsi:type="dcterms:W3CDTF">2024-08-19T06:58:07Z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