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仿宋_GB2312" w:cs="Times New Roman"/>
          <w:b w:val="0"/>
          <w:bCs w:val="0"/>
          <w:color w:val="auto"/>
          <w:kern w:val="2"/>
          <w:sz w:val="44"/>
          <w:szCs w:val="44"/>
          <w:lang w:val="en-US" w:eastAsia="zh-CN" w:bidi="ar"/>
        </w:rPr>
      </w:pPr>
      <w:r>
        <w:rPr>
          <w:rFonts w:hint="eastAsia" w:ascii="黑体" w:hAnsi="黑体" w:eastAsia="黑体" w:cs="黑体"/>
          <w:b w:val="0"/>
          <w:bCs w:val="0"/>
          <w:color w:val="auto"/>
          <w:kern w:val="2"/>
          <w:sz w:val="32"/>
          <w:szCs w:val="32"/>
          <w:lang w:val="en-US" w:eastAsia="zh-CN" w:bidi="ar"/>
        </w:rPr>
        <w:t>附件3-10</w:t>
      </w:r>
    </w:p>
    <w:tbl>
      <w:tblPr>
        <w:tblStyle w:val="4"/>
        <w:tblpPr w:leftFromText="180" w:rightFromText="180" w:vertAnchor="text" w:horzAnchor="page" w:tblpX="1600" w:tblpY="1433"/>
        <w:tblOverlap w:val="never"/>
        <w:tblW w:w="9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gridCol w:w="2186"/>
        <w:gridCol w:w="2520"/>
        <w:gridCol w:w="1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项目申报单位</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统一社会信用代码</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项目名称</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项目所在地</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项目总投资额</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（万元）</w:t>
            </w:r>
          </w:p>
        </w:tc>
        <w:tc>
          <w:tcPr>
            <w:tcW w:w="2186" w:type="dxa"/>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项目责任人及联系电话</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4" w:hRule="atLeast"/>
        </w:trPr>
        <w:tc>
          <w:tcPr>
            <w:tcW w:w="9168" w:type="dxa"/>
            <w:gridSpan w:val="4"/>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项目单位申报承诺：</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eastAsia="仿宋_GB2312"/>
                <w:color w:val="000000" w:themeColor="text1"/>
                <w:kern w:val="0"/>
                <w:sz w:val="24"/>
                <w:szCs w:val="24"/>
                <w:highlight w:val="none"/>
                <w:lang w:eastAsia="zh-CN"/>
                <w14:textFill>
                  <w14:solidFill>
                    <w14:schemeClr w14:val="tx1"/>
                  </w14:solidFill>
                </w14:textFill>
              </w:rPr>
            </w:pPr>
            <w:r>
              <w:rPr>
                <w:rFonts w:hint="eastAsia" w:eastAsia="仿宋_GB2312"/>
                <w:kern w:val="0"/>
                <w:sz w:val="24"/>
                <w:szCs w:val="24"/>
                <w:highlight w:val="none"/>
                <w:lang w:val="en-US" w:eastAsia="zh-CN"/>
              </w:rPr>
              <w:t>本单位</w:t>
            </w:r>
            <w:r>
              <w:rPr>
                <w:rFonts w:hint="eastAsia" w:eastAsia="仿宋_GB2312"/>
                <w:color w:val="000000" w:themeColor="text1"/>
                <w:kern w:val="0"/>
                <w:sz w:val="24"/>
                <w:szCs w:val="24"/>
                <w:highlight w:val="none"/>
                <w:lang w:val="en-US" w:eastAsia="zh-CN"/>
                <w14:textFill>
                  <w14:solidFill>
                    <w14:schemeClr w14:val="tx1"/>
                  </w14:solidFill>
                </w14:textFill>
              </w:rPr>
              <w:t>是</w:t>
            </w:r>
            <w:r>
              <w:rPr>
                <w:rFonts w:hint="eastAsia" w:eastAsia="仿宋_GB2312"/>
                <w:color w:val="000000" w:themeColor="text1"/>
                <w:kern w:val="0"/>
                <w:sz w:val="24"/>
                <w:szCs w:val="24"/>
                <w:highlight w:val="none"/>
                <w14:textFill>
                  <w14:solidFill>
                    <w14:schemeClr w14:val="tx1"/>
                  </w14:solidFill>
                </w14:textFill>
              </w:rPr>
              <w:t>为</w:t>
            </w:r>
            <w:r>
              <w:rPr>
                <w:rFonts w:hint="eastAsia" w:eastAsia="仿宋_GB2312"/>
                <w:color w:val="000000" w:themeColor="text1"/>
                <w:kern w:val="0"/>
                <w:sz w:val="24"/>
                <w:szCs w:val="24"/>
                <w:highlight w:val="none"/>
                <w:lang w:eastAsia="zh-CN"/>
                <w14:textFill>
                  <w14:solidFill>
                    <w14:schemeClr w14:val="tx1"/>
                  </w14:solidFill>
                </w14:textFill>
              </w:rPr>
              <w:t>依法登记注册且在</w:t>
            </w:r>
            <w:r>
              <w:rPr>
                <w:rFonts w:hint="eastAsia" w:eastAsia="仿宋_GB2312"/>
                <w:color w:val="000000" w:themeColor="text1"/>
                <w:kern w:val="0"/>
                <w:sz w:val="24"/>
                <w:szCs w:val="24"/>
                <w:highlight w:val="none"/>
                <w14:textFill>
                  <w14:solidFill>
                    <w14:schemeClr w14:val="tx1"/>
                  </w14:solidFill>
                </w14:textFill>
              </w:rPr>
              <w:t>珠海市生产经营、具有独立</w:t>
            </w:r>
            <w:r>
              <w:rPr>
                <w:rFonts w:hint="eastAsia" w:eastAsia="仿宋_GB2312"/>
                <w:color w:val="000000" w:themeColor="text1"/>
                <w:kern w:val="0"/>
                <w:sz w:val="24"/>
                <w:szCs w:val="24"/>
                <w:highlight w:val="none"/>
                <w:lang w:eastAsia="zh-CN"/>
                <w14:textFill>
                  <w14:solidFill>
                    <w14:schemeClr w14:val="tx1"/>
                  </w14:solidFill>
                </w14:textFill>
              </w:rPr>
              <w:t>承担民事责任能力</w:t>
            </w:r>
            <w:r>
              <w:rPr>
                <w:rFonts w:hint="eastAsia" w:eastAsia="仿宋_GB2312"/>
                <w:color w:val="000000" w:themeColor="text1"/>
                <w:kern w:val="0"/>
                <w:sz w:val="24"/>
                <w:szCs w:val="24"/>
                <w:highlight w:val="none"/>
                <w14:textFill>
                  <w14:solidFill>
                    <w14:schemeClr w14:val="tx1"/>
                  </w14:solidFill>
                </w14:textFill>
              </w:rPr>
              <w:t>，诚信经营、依法纳税的工业企业，近</w:t>
            </w:r>
            <w:r>
              <w:rPr>
                <w:rFonts w:hint="eastAsia" w:eastAsia="仿宋_GB2312"/>
                <w:color w:val="000000" w:themeColor="text1"/>
                <w:kern w:val="0"/>
                <w:sz w:val="24"/>
                <w:szCs w:val="24"/>
                <w:highlight w:val="none"/>
                <w:lang w:val="en-US" w:eastAsia="zh-CN"/>
                <w14:textFill>
                  <w14:solidFill>
                    <w14:schemeClr w14:val="tx1"/>
                  </w14:solidFill>
                </w14:textFill>
              </w:rPr>
              <w:t>五</w:t>
            </w:r>
            <w:r>
              <w:rPr>
                <w:rFonts w:hint="eastAsia" w:eastAsia="仿宋_GB2312"/>
                <w:color w:val="000000" w:themeColor="text1"/>
                <w:kern w:val="0"/>
                <w:sz w:val="24"/>
                <w:szCs w:val="24"/>
                <w:highlight w:val="none"/>
                <w14:textFill>
                  <w14:solidFill>
                    <w14:schemeClr w14:val="tx1"/>
                  </w14:solidFill>
                </w14:textFill>
              </w:rPr>
              <w:t>年来在专项资金管理、使用过程中无违法违纪行为</w:t>
            </w:r>
            <w:r>
              <w:rPr>
                <w:rFonts w:hint="eastAsia" w:eastAsia="仿宋_GB2312"/>
                <w:color w:val="000000" w:themeColor="text1"/>
                <w:kern w:val="0"/>
                <w:sz w:val="24"/>
                <w:szCs w:val="24"/>
                <w:highlight w:val="none"/>
                <w:lang w:eastAsia="zh-CN"/>
                <w14:textFill>
                  <w14:solidFill>
                    <w14:schemeClr w14:val="tx1"/>
                  </w14:solidFill>
                </w14:textFill>
              </w:rPr>
              <w:t>，</w:t>
            </w:r>
            <w:r>
              <w:rPr>
                <w:rFonts w:hint="eastAsia" w:eastAsia="仿宋_GB2312"/>
                <w:color w:val="000000" w:themeColor="text1"/>
                <w:kern w:val="0"/>
                <w:sz w:val="24"/>
                <w:szCs w:val="24"/>
                <w:highlight w:val="none"/>
                <w:lang w:val="en-US" w:eastAsia="zh-CN"/>
                <w14:textFill>
                  <w14:solidFill>
                    <w14:schemeClr w14:val="tx1"/>
                  </w14:solidFill>
                </w14:textFill>
              </w:rPr>
              <w:t>近三年未发生重大安全、环保、质量事故，信用状况良好，无严重失信行为；</w:t>
            </w:r>
            <w:r>
              <w:rPr>
                <w:rFonts w:hint="eastAsia" w:eastAsia="仿宋_GB2312"/>
                <w:color w:val="000000" w:themeColor="text1"/>
                <w:kern w:val="0"/>
                <w:sz w:val="24"/>
                <w:szCs w:val="24"/>
                <w:highlight w:val="none"/>
                <w:lang w:eastAsia="zh-CN"/>
                <w14:textFill>
                  <w14:solidFill>
                    <w14:schemeClr w14:val="tx1"/>
                  </w14:solidFill>
                </w14:textFill>
              </w:rPr>
              <w:t>企业在环评、能评、安评及安全生产验收、施工许可、合规用地和规划选址等方面已按要求履行相关手续并获得批复。</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eastAsia="仿宋_GB2312"/>
                <w:color w:val="000000" w:themeColor="text1"/>
                <w:kern w:val="0"/>
                <w:sz w:val="24"/>
                <w:szCs w:val="24"/>
                <w:highlight w:val="none"/>
                <w:lang w:val="en-US" w:eastAsia="zh-CN"/>
                <w14:textFill>
                  <w14:solidFill>
                    <w14:schemeClr w14:val="tx1"/>
                  </w14:solidFill>
                </w14:textFill>
              </w:rPr>
            </w:pPr>
            <w:r>
              <w:rPr>
                <w:rFonts w:hint="eastAsia" w:eastAsia="仿宋_GB2312"/>
                <w:color w:val="000000" w:themeColor="text1"/>
                <w:kern w:val="0"/>
                <w:sz w:val="24"/>
                <w:szCs w:val="24"/>
                <w:highlight w:val="none"/>
                <w:lang w:eastAsia="zh-CN"/>
                <w14:textFill>
                  <w14:solidFill>
                    <w14:schemeClr w14:val="tx1"/>
                  </w14:solidFill>
                </w14:textFill>
              </w:rPr>
              <w:t>申报</w:t>
            </w:r>
            <w:r>
              <w:rPr>
                <w:rFonts w:hint="eastAsia" w:eastAsia="仿宋_GB2312"/>
                <w:color w:val="000000" w:themeColor="text1"/>
                <w:kern w:val="0"/>
                <w:sz w:val="24"/>
                <w:szCs w:val="24"/>
                <w:highlight w:val="none"/>
                <w:lang w:val="en-US" w:eastAsia="zh-CN"/>
                <w14:textFill>
                  <w14:solidFill>
                    <w14:schemeClr w14:val="tx1"/>
                  </w14:solidFill>
                </w14:textFill>
              </w:rPr>
              <w:t>的项目符合国家和省产业政策，项目建设符合国家和省有关规定；项目投资已按规定纳入技术改造投资统计；项目不属于淘汰类和落后产能项目，</w:t>
            </w:r>
            <w:bookmarkStart w:id="0" w:name="_GoBack"/>
            <w:r>
              <w:rPr>
                <w:rFonts w:hint="eastAsia" w:eastAsia="仿宋_GB2312"/>
                <w:color w:val="000000" w:themeColor="text1"/>
                <w:kern w:val="0"/>
                <w:sz w:val="24"/>
                <w:szCs w:val="24"/>
                <w:highlight w:val="none"/>
                <w:lang w:val="en-US" w:eastAsia="zh-CN"/>
                <w14:textFill>
                  <w14:solidFill>
                    <w14:schemeClr w14:val="tx1"/>
                  </w14:solidFill>
                </w14:textFill>
              </w:rPr>
              <w:t>申报设备奖励项目及申报奖励的设备未获得过省工业和信息化领域资金支持；申报银行贷款贴息、保险增信补贴、融资租赁补贴方式项目未获得过省级技术改造资金以外的省工业和信息化领域财政资金支持；</w:t>
            </w:r>
            <w:bookmarkEnd w:id="0"/>
            <w:r>
              <w:rPr>
                <w:rFonts w:hint="eastAsia" w:eastAsia="仿宋_GB2312"/>
                <w:color w:val="000000" w:themeColor="text1"/>
                <w:kern w:val="0"/>
                <w:sz w:val="24"/>
                <w:szCs w:val="24"/>
                <w:highlight w:val="none"/>
                <w:lang w:val="en-US" w:eastAsia="zh-CN"/>
                <w14:textFill>
                  <w14:solidFill>
                    <w14:schemeClr w14:val="tx1"/>
                  </w14:solidFill>
                </w14:textFill>
              </w:rPr>
              <w:t>本次申报的设备奖励项目无二手设备、无融资租赁设备。</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eastAsia="仿宋_GB2312"/>
                <w:color w:val="000000" w:themeColor="text1"/>
                <w:kern w:val="0"/>
                <w:sz w:val="24"/>
                <w:szCs w:val="24"/>
                <w:highlight w:val="none"/>
                <w:lang w:val="en-US" w:eastAsia="zh-CN"/>
                <w14:textFill>
                  <w14:solidFill>
                    <w14:schemeClr w14:val="tx1"/>
                  </w14:solidFill>
                </w14:textFill>
              </w:rPr>
            </w:pPr>
            <w:r>
              <w:rPr>
                <w:rFonts w:hint="default" w:eastAsia="仿宋_GB2312"/>
                <w:color w:val="000000" w:themeColor="text1"/>
                <w:kern w:val="0"/>
                <w:sz w:val="24"/>
                <w:szCs w:val="24"/>
                <w:highlight w:val="none"/>
                <w14:textFill>
                  <w14:solidFill>
                    <w14:schemeClr w14:val="tx1"/>
                  </w14:solidFill>
                </w14:textFill>
              </w:rPr>
              <w:t>申报</w:t>
            </w:r>
            <w:r>
              <w:rPr>
                <w:rFonts w:hint="eastAsia" w:eastAsia="仿宋_GB2312"/>
                <w:color w:val="000000" w:themeColor="text1"/>
                <w:kern w:val="0"/>
                <w:sz w:val="24"/>
                <w:szCs w:val="24"/>
                <w:highlight w:val="none"/>
                <w:lang w:val="en-US" w:eastAsia="zh-CN"/>
                <w14:textFill>
                  <w14:solidFill>
                    <w14:schemeClr w14:val="tx1"/>
                  </w14:solidFill>
                </w14:textFill>
              </w:rPr>
              <w:t>的所有</w:t>
            </w:r>
            <w:r>
              <w:rPr>
                <w:rFonts w:hint="default" w:eastAsia="仿宋_GB2312"/>
                <w:color w:val="000000" w:themeColor="text1"/>
                <w:kern w:val="0"/>
                <w:sz w:val="24"/>
                <w:szCs w:val="24"/>
                <w:highlight w:val="none"/>
                <w14:textFill>
                  <w14:solidFill>
                    <w14:schemeClr w14:val="tx1"/>
                  </w14:solidFill>
                </w14:textFill>
              </w:rPr>
              <w:t>材料</w:t>
            </w:r>
            <w:r>
              <w:rPr>
                <w:rFonts w:hint="eastAsia" w:eastAsia="仿宋_GB2312"/>
                <w:color w:val="000000" w:themeColor="text1"/>
                <w:kern w:val="0"/>
                <w:sz w:val="24"/>
                <w:szCs w:val="24"/>
                <w:highlight w:val="none"/>
                <w:lang w:val="en-US" w:eastAsia="zh-CN"/>
                <w14:textFill>
                  <w14:solidFill>
                    <w14:schemeClr w14:val="tx1"/>
                  </w14:solidFill>
                </w14:textFill>
              </w:rPr>
              <w:t>均依据相关项目申报要求据实提供，对申报的所有材料完整性、</w:t>
            </w:r>
            <w:r>
              <w:rPr>
                <w:rFonts w:hint="default" w:eastAsia="仿宋_GB2312"/>
                <w:color w:val="000000" w:themeColor="text1"/>
                <w:kern w:val="0"/>
                <w:sz w:val="24"/>
                <w:szCs w:val="24"/>
                <w:highlight w:val="none"/>
                <w14:textFill>
                  <w14:solidFill>
                    <w14:schemeClr w14:val="tx1"/>
                  </w14:solidFill>
                </w14:textFill>
              </w:rPr>
              <w:t>真实性负责</w:t>
            </w:r>
            <w:r>
              <w:rPr>
                <w:rFonts w:hint="default" w:eastAsia="仿宋_GB2312"/>
                <w:color w:val="000000" w:themeColor="text1"/>
                <w:kern w:val="0"/>
                <w:sz w:val="24"/>
                <w:szCs w:val="24"/>
                <w:highlight w:val="none"/>
                <w:lang w:eastAsia="zh-CN"/>
                <w14:textFill>
                  <w14:solidFill>
                    <w14:schemeClr w14:val="tx1"/>
                  </w14:solidFill>
                </w14:textFill>
              </w:rPr>
              <w:t>，</w:t>
            </w:r>
            <w:r>
              <w:rPr>
                <w:rFonts w:hint="default" w:eastAsia="仿宋_GB2312"/>
                <w:color w:val="000000" w:themeColor="text1"/>
                <w:kern w:val="0"/>
                <w:sz w:val="24"/>
                <w:szCs w:val="24"/>
                <w:highlight w:val="none"/>
                <w14:textFill>
                  <w14:solidFill>
                    <w14:schemeClr w14:val="tx1"/>
                  </w14:solidFill>
                </w14:textFill>
              </w:rPr>
              <w:t>对项目的</w:t>
            </w:r>
            <w:r>
              <w:rPr>
                <w:rFonts w:hint="eastAsia" w:eastAsia="仿宋_GB2312"/>
                <w:color w:val="000000" w:themeColor="text1"/>
                <w:kern w:val="0"/>
                <w:sz w:val="24"/>
                <w:szCs w:val="24"/>
                <w:highlight w:val="none"/>
                <w:lang w:val="en-US" w:eastAsia="zh-CN"/>
                <w14:textFill>
                  <w14:solidFill>
                    <w14:schemeClr w14:val="tx1"/>
                  </w14:solidFill>
                </w14:textFill>
              </w:rPr>
              <w:t>真实性及</w:t>
            </w:r>
            <w:r>
              <w:rPr>
                <w:rFonts w:hint="default" w:eastAsia="仿宋_GB2312"/>
                <w:color w:val="000000" w:themeColor="text1"/>
                <w:kern w:val="0"/>
                <w:sz w:val="24"/>
                <w:szCs w:val="24"/>
                <w:highlight w:val="none"/>
                <w14:textFill>
                  <w14:solidFill>
                    <w14:schemeClr w14:val="tx1"/>
                  </w14:solidFill>
                </w14:textFill>
              </w:rPr>
              <w:t>申报资格</w:t>
            </w:r>
            <w:r>
              <w:rPr>
                <w:rFonts w:hint="default" w:eastAsia="仿宋_GB2312"/>
                <w:color w:val="000000" w:themeColor="text1"/>
                <w:kern w:val="0"/>
                <w:sz w:val="24"/>
                <w:szCs w:val="24"/>
                <w:highlight w:val="none"/>
                <w:lang w:eastAsia="zh-CN"/>
                <w14:textFill>
                  <w14:solidFill>
                    <w14:schemeClr w14:val="tx1"/>
                  </w14:solidFill>
                </w14:textFill>
              </w:rPr>
              <w:t>、</w:t>
            </w:r>
            <w:r>
              <w:rPr>
                <w:rFonts w:hint="default" w:eastAsia="仿宋_GB2312"/>
                <w:color w:val="000000" w:themeColor="text1"/>
                <w:kern w:val="0"/>
                <w:sz w:val="24"/>
                <w:szCs w:val="24"/>
                <w:highlight w:val="none"/>
                <w14:textFill>
                  <w14:solidFill>
                    <w14:schemeClr w14:val="tx1"/>
                  </w14:solidFill>
                </w14:textFill>
              </w:rPr>
              <w:t>条件的符合性负责</w:t>
            </w:r>
            <w:r>
              <w:rPr>
                <w:rFonts w:hint="default" w:eastAsia="仿宋_GB2312"/>
                <w:color w:val="000000" w:themeColor="text1"/>
                <w:kern w:val="0"/>
                <w:sz w:val="24"/>
                <w:szCs w:val="24"/>
                <w:highlight w:val="none"/>
                <w:lang w:eastAsia="zh-CN"/>
                <w14:textFill>
                  <w14:solidFill>
                    <w14:schemeClr w14:val="tx1"/>
                  </w14:solidFill>
                </w14:textFill>
              </w:rPr>
              <w:t>。</w:t>
            </w:r>
            <w:r>
              <w:rPr>
                <w:rFonts w:hint="default" w:eastAsia="仿宋_GB2312" w:asciiTheme="minorHAnsi" w:hAnsiTheme="minorHAnsi" w:cstheme="minorBidi"/>
                <w:color w:val="000000" w:themeColor="text1"/>
                <w:kern w:val="0"/>
                <w:sz w:val="24"/>
                <w:szCs w:val="24"/>
                <w:highlight w:val="none"/>
                <w:vertAlign w:val="baseline"/>
                <w:lang w:val="en-US" w:eastAsia="zh-CN"/>
                <w14:textFill>
                  <w14:solidFill>
                    <w14:schemeClr w14:val="tx1"/>
                  </w14:solidFill>
                </w14:textFill>
              </w:rPr>
              <w:t>本单位未接受其他机构或</w:t>
            </w:r>
            <w:r>
              <w:rPr>
                <w:rFonts w:hint="default" w:eastAsia="仿宋_GB2312"/>
                <w:color w:val="000000" w:themeColor="text1"/>
                <w:kern w:val="0"/>
                <w:sz w:val="24"/>
                <w:szCs w:val="24"/>
                <w:highlight w:val="none"/>
                <w:lang w:val="en-US" w:eastAsia="zh-CN"/>
                <w14:textFill>
                  <w14:solidFill>
                    <w14:schemeClr w14:val="tx1"/>
                  </w14:solidFill>
                </w14:textFill>
              </w:rPr>
              <w:t>个人违规服务代理本资金项目申报，专项资金未用于支付委托任何第三方机构或个人代理协助项目申报的报酬；</w:t>
            </w:r>
            <w:r>
              <w:rPr>
                <w:rFonts w:hint="eastAsia" w:eastAsia="仿宋_GB2312"/>
                <w:color w:val="000000" w:themeColor="text1"/>
                <w:kern w:val="0"/>
                <w:sz w:val="24"/>
                <w:szCs w:val="24"/>
                <w:highlight w:val="none"/>
                <w:lang w:val="en-US" w:eastAsia="zh-CN"/>
                <w14:textFill>
                  <w14:solidFill>
                    <w14:schemeClr w14:val="tx1"/>
                  </w14:solidFill>
                </w14:textFill>
              </w:rPr>
              <w:t>如获得专项资金支持，专项资金获批后将按规定使用，按要求完成绩效自评，自觉接受财政、工信、审计、纪检等部门的监督检查。</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eastAsia="仿宋_GB2312"/>
                <w:color w:val="000000" w:themeColor="text1"/>
                <w:kern w:val="0"/>
                <w:sz w:val="24"/>
                <w:szCs w:val="24"/>
                <w:highlight w:val="none"/>
                <w:lang w:val="en-US" w:eastAsia="zh-CN"/>
                <w14:textFill>
                  <w14:solidFill>
                    <w14:schemeClr w14:val="tx1"/>
                  </w14:solidFill>
                </w14:textFill>
              </w:rPr>
              <w:t xml:space="preserve">如违背相关承诺，被发现存在违法违规行为的，自愿退回财政专项资金，并按相关规定，接受相关处罚。 </w:t>
            </w:r>
            <w:r>
              <w:rPr>
                <w:rFonts w:hint="eastAsia" w:ascii="仿宋_GB2312" w:hAnsi="仿宋_GB2312" w:eastAsia="仿宋_GB2312" w:cs="仿宋_GB2312"/>
                <w:sz w:val="28"/>
                <w:szCs w:val="28"/>
                <w:vertAlign w:val="baseline"/>
                <w:lang w:val="en-US" w:eastAsia="zh-CN"/>
              </w:rPr>
              <w:t xml:space="preserve">                          </w:t>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3920" w:firstLineChars="14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项目申报责任人（签名）：</w:t>
            </w:r>
          </w:p>
          <w:p>
            <w:pPr>
              <w:keepNext w:val="0"/>
              <w:keepLines w:val="0"/>
              <w:pageBreakBefore w:val="0"/>
              <w:widowControl w:val="0"/>
              <w:kinsoku/>
              <w:wordWrap/>
              <w:overflowPunct/>
              <w:topLinePunct w:val="0"/>
              <w:autoSpaceDE/>
              <w:autoSpaceDN/>
              <w:bidi w:val="0"/>
              <w:adjustRightInd/>
              <w:snapToGrid/>
              <w:spacing w:line="560" w:lineRule="exact"/>
              <w:ind w:left="3920" w:leftChars="0" w:right="0" w:rightChars="0" w:hanging="3920" w:hangingChars="1400"/>
              <w:jc w:val="left"/>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单位责任人（签名及公章）：                               日  </w:t>
            </w:r>
            <w:r>
              <w:rPr>
                <w:rFonts w:hint="default" w:ascii="仿宋_GB2312" w:hAnsi="仿宋_GB2312" w:eastAsia="仿宋_GB2312" w:cs="仿宋_GB2312"/>
                <w:sz w:val="28"/>
                <w:szCs w:val="28"/>
                <w:vertAlign w:val="baseline"/>
                <w:lang w:val="en-US" w:eastAsia="zh-CN"/>
              </w:rPr>
              <w:t xml:space="preserve">  </w:t>
            </w:r>
            <w:r>
              <w:rPr>
                <w:rFonts w:hint="eastAsia" w:ascii="仿宋_GB2312" w:hAnsi="仿宋_GB2312" w:eastAsia="仿宋_GB2312" w:cs="仿宋_GB2312"/>
                <w:sz w:val="28"/>
                <w:szCs w:val="28"/>
                <w:vertAlign w:val="baseline"/>
                <w:lang w:val="en-US" w:eastAsia="zh-CN"/>
              </w:rPr>
              <w:t xml:space="preserve">   期：</w:t>
            </w: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b w:val="0"/>
          <w:bCs w:val="0"/>
          <w:color w:val="auto"/>
          <w:kern w:val="2"/>
          <w:sz w:val="44"/>
          <w:szCs w:val="44"/>
          <w:lang w:val="en-US" w:eastAsia="zh-CN" w:bidi="ar"/>
        </w:rPr>
        <w:t>202</w:t>
      </w:r>
      <w:r>
        <w:rPr>
          <w:rFonts w:hint="default" w:ascii="Times New Roman" w:hAnsi="Times New Roman" w:eastAsia="仿宋_GB2312" w:cs="Times New Roman"/>
          <w:b w:val="0"/>
          <w:bCs w:val="0"/>
          <w:color w:val="auto"/>
          <w:kern w:val="2"/>
          <w:sz w:val="44"/>
          <w:szCs w:val="44"/>
          <w:lang w:val="en-US" w:eastAsia="zh-CN" w:bidi="ar"/>
        </w:rPr>
        <w:t>6</w:t>
      </w:r>
      <w:r>
        <w:rPr>
          <w:rFonts w:hint="eastAsia" w:ascii="方正小标宋简体" w:hAnsi="方正小标宋简体" w:eastAsia="方正小标宋简体" w:cs="方正小标宋简体"/>
          <w:b w:val="0"/>
          <w:bCs w:val="0"/>
          <w:sz w:val="44"/>
          <w:szCs w:val="44"/>
          <w:lang w:val="en-US" w:eastAsia="zh-CN"/>
        </w:rPr>
        <w:t>年广东省制造业当家重点任务保障专项企业技术改造资金项目申报承诺书</w:t>
      </w:r>
    </w:p>
    <w:sectPr>
      <w:pgSz w:w="11906" w:h="16838"/>
      <w:pgMar w:top="1417" w:right="1474" w:bottom="1417"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GWZT-EN"/>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GWZT-EN"/>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Droid Sans">
    <w:altName w:val="DejaVu Sans"/>
    <w:panose1 w:val="020B0606030804020204"/>
    <w:charset w:val="00"/>
    <w:family w:val="auto"/>
    <w:pitch w:val="default"/>
    <w:sig w:usb0="00000000" w:usb1="00000000" w:usb2="00000028"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4M2U0MzhmYjc1ZDk5NDgwMDdmOWMwZGViMDUwYmIifQ=="/>
  </w:docVars>
  <w:rsids>
    <w:rsidRoot w:val="1A0C24E3"/>
    <w:rsid w:val="01271D03"/>
    <w:rsid w:val="0E1C0D7A"/>
    <w:rsid w:val="13F71529"/>
    <w:rsid w:val="15AF4211"/>
    <w:rsid w:val="1A0C24E3"/>
    <w:rsid w:val="20C05F02"/>
    <w:rsid w:val="22545C04"/>
    <w:rsid w:val="2515701F"/>
    <w:rsid w:val="294F5453"/>
    <w:rsid w:val="35402D17"/>
    <w:rsid w:val="35EB0D6E"/>
    <w:rsid w:val="37D206DE"/>
    <w:rsid w:val="37EF78A8"/>
    <w:rsid w:val="3EA37916"/>
    <w:rsid w:val="3FB995DB"/>
    <w:rsid w:val="406B643A"/>
    <w:rsid w:val="42C24432"/>
    <w:rsid w:val="43BC1044"/>
    <w:rsid w:val="4DD302C5"/>
    <w:rsid w:val="4FF5A6CB"/>
    <w:rsid w:val="55A843A6"/>
    <w:rsid w:val="577F4F7A"/>
    <w:rsid w:val="57813661"/>
    <w:rsid w:val="5A7762FF"/>
    <w:rsid w:val="5B43C8A3"/>
    <w:rsid w:val="5F6F40E2"/>
    <w:rsid w:val="6B9D0AB7"/>
    <w:rsid w:val="6FFD13D7"/>
    <w:rsid w:val="77954B3A"/>
    <w:rsid w:val="7CFE0849"/>
    <w:rsid w:val="7E7B591C"/>
    <w:rsid w:val="7EEF74B3"/>
    <w:rsid w:val="7FB89FBC"/>
    <w:rsid w:val="7FBFBAE9"/>
    <w:rsid w:val="7FFC9277"/>
    <w:rsid w:val="B0BFCC81"/>
    <w:rsid w:val="BA9D46EE"/>
    <w:rsid w:val="BFAC5815"/>
    <w:rsid w:val="CCF698AC"/>
    <w:rsid w:val="CD3FC14F"/>
    <w:rsid w:val="DCDE3955"/>
    <w:rsid w:val="DDE60637"/>
    <w:rsid w:val="DE9E058F"/>
    <w:rsid w:val="EF73C968"/>
    <w:rsid w:val="EFDEE192"/>
    <w:rsid w:val="EFFBF8F1"/>
    <w:rsid w:val="F63B7AA0"/>
    <w:rsid w:val="F9F760A2"/>
    <w:rsid w:val="FB0FA446"/>
    <w:rsid w:val="FBFEFFC7"/>
    <w:rsid w:val="FEF5D5DE"/>
    <w:rsid w:val="FF7E83D1"/>
    <w:rsid w:val="FF9E128D"/>
    <w:rsid w:val="FFFB5528"/>
    <w:rsid w:val="FFFBF3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1</Pages>
  <Words>685</Words>
  <Characters>691</Characters>
  <Lines>0</Lines>
  <Paragraphs>0</Paragraphs>
  <TotalTime>16</TotalTime>
  <ScaleCrop>false</ScaleCrop>
  <LinksUpToDate>false</LinksUpToDate>
  <CharactersWithSpaces>783</CharactersWithSpaces>
  <Application>WPS Office_11.8.2.12065_F1E327BC-269C-435d-A152-05C5408002CA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2021-02-27T02:06:00Z</dcterms:created>
  <dc:creator>熊卫鹏</dc:creator>
  <cp:lastModifiedBy>kylin</cp:lastModifiedBy>
  <cp:lastPrinted>2025-04-07T09:52:15Z</cp:lastPrinted>
  <dcterms:modified xsi:type="dcterms:W3CDTF">2025-04-07T10:18:33Z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2052-11.8.2.12065</vt:lpwstr>
  </property>
  <property fmtid="{D5CDD505-2E9C-101B-9397-08002B2CF9AE}" pid="3" name="ICV">
    <vt:lpwstr>7ED44545B17B54DA14D8FB65EF39106C</vt:lpwstr>
  </property>
  <property fmtid="{D5CDD505-2E9C-101B-9397-08002B2CF9AE}" pid="4" name="KSOTemplateDocerSaveRecord">
    <vt:lpwstr>eyJoZGlkIjoiMWI1MTYxYmYwYzM1MTc4YWFiYThmODY1NjlmMDg0YmIiLCJ1c2VySWQiOiIzNzA4NTA5NTUifQ==</vt:lpwstr>
  </property>
</Properties>
</file>