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3-2</w:t>
      </w: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</w:pPr>
    </w:p>
    <w:p>
      <w:pPr>
        <w:spacing w:line="560" w:lineRule="exact"/>
        <w:jc w:val="center"/>
        <w:rPr>
          <w:rFonts w:hint="default" w:ascii="方正小标宋简体" w:eastAsia="方正小标宋简体"/>
          <w:spacing w:val="12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eastAsia="方正小标宋简体"/>
          <w:spacing w:val="12"/>
          <w:sz w:val="44"/>
          <w:szCs w:val="44"/>
          <w:lang w:val="en-US" w:eastAsia="zh-CN"/>
        </w:rPr>
        <w:t>珠海市企业技术改造资金</w:t>
      </w:r>
      <w:r>
        <w:rPr>
          <w:rFonts w:hint="default" w:ascii="方正小标宋简体" w:eastAsia="方正小标宋简体"/>
          <w:spacing w:val="12"/>
          <w:sz w:val="44"/>
          <w:szCs w:val="44"/>
          <w:lang w:val="en-US" w:eastAsia="zh-CN"/>
        </w:rPr>
        <w:t>项目库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widowControl/>
        <w:autoSpaceDN w:val="0"/>
        <w:spacing w:line="360" w:lineRule="auto"/>
        <w:ind w:firstLine="0" w:firstLineChars="0"/>
        <w:jc w:val="center"/>
        <w:rPr>
          <w:rFonts w:hint="eastAsia" w:eastAsia="宋体"/>
          <w:b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/>
          <w:b/>
          <w:bCs/>
          <w:color w:val="000000"/>
          <w:kern w:val="0"/>
          <w:sz w:val="30"/>
          <w:szCs w:val="30"/>
          <w:lang w:eastAsia="zh-CN"/>
        </w:rPr>
        <w:t>（封面参考格式）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/>
    <w:tbl>
      <w:tblPr>
        <w:tblStyle w:val="14"/>
        <w:tblpPr w:leftFromText="180" w:rightFromText="180" w:vertAnchor="text" w:horzAnchor="page" w:tblpXSpec="center" w:tblpY="298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6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项目</w:t>
            </w: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单位名称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（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eastAsia="zh-CN"/>
              </w:rPr>
              <w:t>加盖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单位公章）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支持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方式：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22" w:type="dxa"/>
            <w:gridSpan w:val="2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（支持方式填写</w:t>
            </w:r>
            <w:bookmarkStart w:id="0" w:name="_GoBack"/>
            <w:bookmarkEnd w:id="0"/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大技改方向、快技改方向、常规技改方向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贷款贴息方向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保险增信方向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融资租赁方向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</w:tbl>
    <w:p/>
    <w:p>
      <w:pPr>
        <w:spacing w:beforeLines="0" w:afterLines="0" w:line="240" w:lineRule="auto"/>
        <w:jc w:val="both"/>
        <w:rPr>
          <w:rFonts w:hint="default"/>
          <w:sz w:val="8"/>
          <w:szCs w:val="1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roid Sans">
    <w:altName w:val="DejaVu Sans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DC85EC9"/>
    <w:rsid w:val="009A1FC9"/>
    <w:rsid w:val="00CA0599"/>
    <w:rsid w:val="01D70F1E"/>
    <w:rsid w:val="02715BEE"/>
    <w:rsid w:val="050E5107"/>
    <w:rsid w:val="052102F8"/>
    <w:rsid w:val="07B94A44"/>
    <w:rsid w:val="081D4C36"/>
    <w:rsid w:val="09802174"/>
    <w:rsid w:val="0A702213"/>
    <w:rsid w:val="0C2A08E1"/>
    <w:rsid w:val="0D14489B"/>
    <w:rsid w:val="0EF5B345"/>
    <w:rsid w:val="110C31AB"/>
    <w:rsid w:val="13424DCE"/>
    <w:rsid w:val="156B573D"/>
    <w:rsid w:val="17731C94"/>
    <w:rsid w:val="17E51613"/>
    <w:rsid w:val="193F62EF"/>
    <w:rsid w:val="1A476910"/>
    <w:rsid w:val="1C2C20AC"/>
    <w:rsid w:val="1E100424"/>
    <w:rsid w:val="1E6E60F6"/>
    <w:rsid w:val="1F733C03"/>
    <w:rsid w:val="22C970E3"/>
    <w:rsid w:val="22EF5A20"/>
    <w:rsid w:val="234B491A"/>
    <w:rsid w:val="23FED287"/>
    <w:rsid w:val="240F19BD"/>
    <w:rsid w:val="24192A53"/>
    <w:rsid w:val="29FF4497"/>
    <w:rsid w:val="2A3A6863"/>
    <w:rsid w:val="2B4821BC"/>
    <w:rsid w:val="2C2561B5"/>
    <w:rsid w:val="2C377712"/>
    <w:rsid w:val="2CD21094"/>
    <w:rsid w:val="2EC47F5A"/>
    <w:rsid w:val="2ED11E77"/>
    <w:rsid w:val="2EFFF1D7"/>
    <w:rsid w:val="31484075"/>
    <w:rsid w:val="33484CC3"/>
    <w:rsid w:val="34AB7412"/>
    <w:rsid w:val="352C5A8D"/>
    <w:rsid w:val="35DF3FC6"/>
    <w:rsid w:val="3625177B"/>
    <w:rsid w:val="379D0A18"/>
    <w:rsid w:val="37E67E7B"/>
    <w:rsid w:val="391A1518"/>
    <w:rsid w:val="395F4334"/>
    <w:rsid w:val="3B5D76B6"/>
    <w:rsid w:val="3BA93AA2"/>
    <w:rsid w:val="3BF7FA7C"/>
    <w:rsid w:val="3C1CE88E"/>
    <w:rsid w:val="3C324955"/>
    <w:rsid w:val="3C94318A"/>
    <w:rsid w:val="3DEF8C9F"/>
    <w:rsid w:val="3EF40363"/>
    <w:rsid w:val="3EF76ADC"/>
    <w:rsid w:val="3FBFD144"/>
    <w:rsid w:val="3FF9B42C"/>
    <w:rsid w:val="406F7F40"/>
    <w:rsid w:val="42697B09"/>
    <w:rsid w:val="450C0ECF"/>
    <w:rsid w:val="45E71F71"/>
    <w:rsid w:val="4BB62688"/>
    <w:rsid w:val="4E024B9F"/>
    <w:rsid w:val="4E033CC8"/>
    <w:rsid w:val="4E1D22C6"/>
    <w:rsid w:val="4F432AA9"/>
    <w:rsid w:val="4F7E9786"/>
    <w:rsid w:val="4FFEAE43"/>
    <w:rsid w:val="539A0910"/>
    <w:rsid w:val="54C062E5"/>
    <w:rsid w:val="55FDA985"/>
    <w:rsid w:val="57A3E135"/>
    <w:rsid w:val="57EA0388"/>
    <w:rsid w:val="58FD2C85"/>
    <w:rsid w:val="5A5304FF"/>
    <w:rsid w:val="5BE01C85"/>
    <w:rsid w:val="5DB50017"/>
    <w:rsid w:val="5DC85EC9"/>
    <w:rsid w:val="5E8755F4"/>
    <w:rsid w:val="5FA609EC"/>
    <w:rsid w:val="5FFE5235"/>
    <w:rsid w:val="5FFFDFB4"/>
    <w:rsid w:val="62E53CB1"/>
    <w:rsid w:val="632A1CBD"/>
    <w:rsid w:val="682627BC"/>
    <w:rsid w:val="69031CC6"/>
    <w:rsid w:val="69D228FF"/>
    <w:rsid w:val="6AFF6C95"/>
    <w:rsid w:val="6B1003BF"/>
    <w:rsid w:val="6B1E6E3E"/>
    <w:rsid w:val="6CB7081A"/>
    <w:rsid w:val="6CD56A92"/>
    <w:rsid w:val="6DEE651B"/>
    <w:rsid w:val="6EA67B59"/>
    <w:rsid w:val="6ECFD363"/>
    <w:rsid w:val="6FBA9CE0"/>
    <w:rsid w:val="6FCF6ED3"/>
    <w:rsid w:val="701B0161"/>
    <w:rsid w:val="73A6013C"/>
    <w:rsid w:val="73BFB1FA"/>
    <w:rsid w:val="74594F4C"/>
    <w:rsid w:val="74E41BEE"/>
    <w:rsid w:val="769B98B2"/>
    <w:rsid w:val="76DAF51A"/>
    <w:rsid w:val="777EFAC2"/>
    <w:rsid w:val="777F5F07"/>
    <w:rsid w:val="77B53CFD"/>
    <w:rsid w:val="77E31E55"/>
    <w:rsid w:val="77FB8A3F"/>
    <w:rsid w:val="789B0410"/>
    <w:rsid w:val="79503B9B"/>
    <w:rsid w:val="797A0096"/>
    <w:rsid w:val="79A32F06"/>
    <w:rsid w:val="7A2F90A6"/>
    <w:rsid w:val="7A3BD08C"/>
    <w:rsid w:val="7ADD70EF"/>
    <w:rsid w:val="7B7CF685"/>
    <w:rsid w:val="7B9F3278"/>
    <w:rsid w:val="7BAC709A"/>
    <w:rsid w:val="7C7FD2E8"/>
    <w:rsid w:val="7CFF8982"/>
    <w:rsid w:val="7D534FFD"/>
    <w:rsid w:val="7D6D67EE"/>
    <w:rsid w:val="7DF1058F"/>
    <w:rsid w:val="7E7DFEBF"/>
    <w:rsid w:val="7E9FB0E7"/>
    <w:rsid w:val="7EDDB682"/>
    <w:rsid w:val="7EFE35C9"/>
    <w:rsid w:val="7F62DEFA"/>
    <w:rsid w:val="7F8FF152"/>
    <w:rsid w:val="7F9D23DC"/>
    <w:rsid w:val="7FC9F8D1"/>
    <w:rsid w:val="7FDDF014"/>
    <w:rsid w:val="7FFD30D9"/>
    <w:rsid w:val="7FFFB5FD"/>
    <w:rsid w:val="93ABE74A"/>
    <w:rsid w:val="9CFAEF43"/>
    <w:rsid w:val="9EFDA3CF"/>
    <w:rsid w:val="ABFD6D86"/>
    <w:rsid w:val="AF7F3557"/>
    <w:rsid w:val="B9FB6943"/>
    <w:rsid w:val="BD7F8447"/>
    <w:rsid w:val="BFEF15E8"/>
    <w:rsid w:val="BFEFAF9C"/>
    <w:rsid w:val="C91D5177"/>
    <w:rsid w:val="D7BBA7EB"/>
    <w:rsid w:val="D7D91174"/>
    <w:rsid w:val="D7FE68A0"/>
    <w:rsid w:val="D7FF4732"/>
    <w:rsid w:val="D9D5C487"/>
    <w:rsid w:val="DBF0DB9E"/>
    <w:rsid w:val="DD5E4FC5"/>
    <w:rsid w:val="DDAE27EF"/>
    <w:rsid w:val="DDEF1250"/>
    <w:rsid w:val="DF6581DC"/>
    <w:rsid w:val="DFD7FCF1"/>
    <w:rsid w:val="E7B9DD9E"/>
    <w:rsid w:val="EDB79751"/>
    <w:rsid w:val="EE0E8DF1"/>
    <w:rsid w:val="EECBF789"/>
    <w:rsid w:val="EEFF2A74"/>
    <w:rsid w:val="EF6F024F"/>
    <w:rsid w:val="EFBED765"/>
    <w:rsid w:val="F35FEE06"/>
    <w:rsid w:val="F3FD6EBD"/>
    <w:rsid w:val="F75DC87F"/>
    <w:rsid w:val="F779E1E7"/>
    <w:rsid w:val="F7CE86FE"/>
    <w:rsid w:val="F7F38193"/>
    <w:rsid w:val="FBF63A87"/>
    <w:rsid w:val="FD5F7316"/>
    <w:rsid w:val="FDB72ECD"/>
    <w:rsid w:val="FDBD0C3A"/>
    <w:rsid w:val="FDFFEE2A"/>
    <w:rsid w:val="FDFFFB36"/>
    <w:rsid w:val="FDFFFFDD"/>
    <w:rsid w:val="FE774BDF"/>
    <w:rsid w:val="FE9FC32C"/>
    <w:rsid w:val="FED9AD79"/>
    <w:rsid w:val="FEDDC0FB"/>
    <w:rsid w:val="FFB7D602"/>
    <w:rsid w:val="FFBE14D5"/>
    <w:rsid w:val="FFBFC192"/>
    <w:rsid w:val="FFD30469"/>
    <w:rsid w:val="FFEF0EC2"/>
    <w:rsid w:val="FFFA1080"/>
    <w:rsid w:val="FFFF1E63"/>
    <w:rsid w:val="FFFFE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 w:afterAutospacing="0"/>
      <w:ind w:left="200" w:leftChars="200"/>
    </w:pPr>
    <w:rPr>
      <w:rFonts w:ascii="Times New Roman" w:hAnsi="Times New Roman" w:eastAsia="宋体" w:cs="Times New Roman"/>
    </w:rPr>
  </w:style>
  <w:style w:type="paragraph" w:styleId="6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b/>
    </w:rPr>
  </w:style>
  <w:style w:type="paragraph" w:styleId="7">
    <w:name w:val="Balloon Text"/>
    <w:basedOn w:val="1"/>
    <w:link w:val="17"/>
    <w:qFormat/>
    <w:uiPriority w:val="0"/>
    <w:rPr>
      <w:rFonts w:ascii="Droid Sans" w:hAnsi="Droid Sans" w:eastAsia="黑体" w:cs="Droid Sans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Droid Sans" w:hAnsi="Droid Sans" w:eastAsia="黑体" w:cs="Droid Sans"/>
      <w:kern w:val="0"/>
      <w:sz w:val="24"/>
    </w:rPr>
  </w:style>
  <w:style w:type="paragraph" w:styleId="11">
    <w:name w:val="Body Text First Indent"/>
    <w:basedOn w:val="3"/>
    <w:next w:val="1"/>
    <w:qFormat/>
    <w:uiPriority w:val="0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ascii="宋体" w:hAnsi="Calibri" w:cs="宋体"/>
      <w:kern w:val="0"/>
      <w:sz w:val="24"/>
    </w:rPr>
  </w:style>
  <w:style w:type="paragraph" w:styleId="12">
    <w:name w:val="Body Text First Indent 2"/>
    <w:basedOn w:val="5"/>
    <w:next w:val="1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  <w:rPr>
      <w:rFonts w:ascii="Droid Sans" w:hAnsi="Droid Sans" w:eastAsia="黑体" w:cs="Droid Sans"/>
    </w:rPr>
  </w:style>
  <w:style w:type="character" w:customStyle="1" w:styleId="17">
    <w:name w:val="批注框文本 Char"/>
    <w:basedOn w:val="15"/>
    <w:link w:val="7"/>
    <w:qFormat/>
    <w:uiPriority w:val="0"/>
    <w:rPr>
      <w:rFonts w:ascii="Droid Sans" w:hAnsi="Droid Sans" w:eastAsia="黑体" w:cs="Droid Sans"/>
      <w:sz w:val="18"/>
      <w:szCs w:val="18"/>
    </w:rPr>
  </w:style>
  <w:style w:type="character" w:customStyle="1" w:styleId="18">
    <w:name w:val="font6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9">
    <w:name w:val="font4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0">
    <w:name w:val="font11"/>
    <w:basedOn w:val="1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1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22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rFonts w:ascii="Droid Sans" w:hAnsi="Droid Sans" w:eastAsia="黑体" w:cs="Droid Sans"/>
      <w:kern w:val="0"/>
      <w:szCs w:val="21"/>
    </w:rPr>
  </w:style>
  <w:style w:type="character" w:customStyle="1" w:styleId="24">
    <w:name w:val="font3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12</Pages>
  <Words>4228</Words>
  <Characters>4411</Characters>
  <Lines>43</Lines>
  <Paragraphs>12</Paragraphs>
  <TotalTime>2</TotalTime>
  <ScaleCrop>false</ScaleCrop>
  <LinksUpToDate>false</LinksUpToDate>
  <CharactersWithSpaces>4854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2020-05-19T07:20:00Z</dcterms:created>
  <dc:creator>lenovo</dc:creator>
  <cp:lastModifiedBy>kylin</cp:lastModifiedBy>
  <cp:lastPrinted>2020-06-08T02:40:00Z</cp:lastPrinted>
  <dcterms:modified xsi:type="dcterms:W3CDTF">2025-04-02T17:14:12Z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91204D06A67F4206819739EDB12F8EC8_13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