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珠海高新区第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届“菁牛汇”创新创业大赛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高校组奖励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发放细则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3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auto"/>
          <w:lang w:val="en-US" w:eastAsia="zh-CN" w:bidi="ar-SA"/>
        </w:rPr>
        <w:t>根据《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auto"/>
          <w:lang w:val="en-US" w:eastAsia="zh-CN" w:bidi="ar-SA"/>
        </w:rPr>
        <w:t>珠海高新区第九届“菁牛汇”创新创业大赛工作方案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auto"/>
          <w:lang w:val="en-US" w:eastAsia="zh-CN" w:bidi="ar-SA"/>
        </w:rPr>
        <w:t>》，本届大赛设立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auto"/>
          <w:lang w:val="en-US" w:eastAsia="zh-CN" w:bidi="ar-SA"/>
        </w:rPr>
        <w:t>高校组奖励，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auto"/>
          <w:lang w:val="en-US" w:eastAsia="zh-CN" w:bidi="ar-SA"/>
        </w:rPr>
        <w:t>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auto"/>
          <w:lang w:val="en-US" w:eastAsia="zh-CN" w:bidi="ar-SA"/>
        </w:rPr>
        <w:t>优质高校科技成果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auto"/>
          <w:lang w:val="en-US" w:eastAsia="zh-CN" w:bidi="ar-SA"/>
        </w:rPr>
        <w:t>项目给予奖励，扶持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auto"/>
          <w:lang w:val="en-US" w:eastAsia="zh-CN" w:bidi="ar-SA"/>
        </w:rPr>
        <w:t>项目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auto"/>
          <w:lang w:val="en-US" w:eastAsia="zh-CN" w:bidi="ar-SA"/>
        </w:rPr>
        <w:t>发展。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shd w:val="clear" w:color="auto" w:fill="auto"/>
          <w:lang w:eastAsia="zh-CN"/>
        </w:rPr>
        <w:t>一、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shd w:val="clear" w:color="auto" w:fill="auto"/>
        </w:rPr>
        <w:t>奖励资金标准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hd w:val="clear" w:color="auto" w:fill="auto"/>
          <w:lang w:val="en-US" w:eastAsia="zh-CN"/>
        </w:rPr>
        <w:t>高校组</w:t>
      </w:r>
      <w:r>
        <w:rPr>
          <w:rFonts w:eastAsia="仿宋_GB2312"/>
          <w:sz w:val="32"/>
          <w:szCs w:val="32"/>
        </w:rPr>
        <w:t>决赛路演评审，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hd w:val="clear" w:color="auto" w:fill="auto"/>
          <w:lang w:val="en-US" w:eastAsia="zh-CN"/>
        </w:rPr>
        <w:t>不分</w:t>
      </w:r>
      <w:r>
        <w:rPr>
          <w:rFonts w:hint="default" w:ascii="Times New Roman" w:hAnsi="Times New Roman" w:eastAsia="仿宋_GB2312" w:cs="Times New Roman"/>
          <w:b w:val="0"/>
          <w:bCs/>
          <w:sz w:val="32"/>
          <w:shd w:val="clear" w:color="auto" w:fill="auto"/>
          <w:lang w:val="en-US" w:eastAsia="zh-CN"/>
        </w:rPr>
        <w:t>行业</w:t>
      </w:r>
      <w:r>
        <w:rPr>
          <w:rFonts w:hint="eastAsia" w:ascii="Times New Roman" w:hAnsi="Times New Roman" w:eastAsia="仿宋_GB2312" w:cs="Times New Roman"/>
          <w:b w:val="0"/>
          <w:bCs/>
          <w:sz w:val="32"/>
          <w:shd w:val="clear" w:color="auto" w:fill="auto"/>
          <w:lang w:val="en-US" w:eastAsia="zh-CN"/>
        </w:rPr>
        <w:t>赛道</w:t>
      </w:r>
      <w:r>
        <w:rPr>
          <w:rFonts w:hint="default" w:ascii="Times New Roman" w:hAnsi="Times New Roman" w:eastAsia="仿宋_GB2312" w:cs="Times New Roman"/>
          <w:b w:val="0"/>
          <w:bCs/>
          <w:sz w:val="32"/>
          <w:shd w:val="clear" w:color="auto" w:fill="auto"/>
          <w:lang w:val="en-US" w:eastAsia="zh-CN"/>
        </w:rPr>
        <w:t>设置</w:t>
      </w:r>
      <w:r>
        <w:rPr>
          <w:rFonts w:hint="eastAsia" w:ascii="Times New Roman" w:hAnsi="Times New Roman" w:eastAsia="仿宋_GB2312" w:cs="Times New Roman"/>
          <w:b w:val="0"/>
          <w:bCs/>
          <w:sz w:val="32"/>
          <w:shd w:val="clear" w:color="auto" w:fill="auto"/>
          <w:lang w:val="en-US" w:eastAsia="zh-CN"/>
        </w:rPr>
        <w:t>一、二、三等奖及优秀奖，获奖后一次性发放100%现金奖励，其中：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hd w:val="clear" w:color="auto" w:fill="auto"/>
          <w:lang w:val="en-US" w:eastAsia="zh-CN"/>
        </w:rPr>
        <w:t>一等奖</w:t>
      </w:r>
      <w:r>
        <w:rPr>
          <w:rFonts w:hint="eastAsia" w:ascii="Times New Roman" w:hAnsi="Times New Roman" w:eastAsia="仿宋_GB2312" w:cs="Times New Roman"/>
          <w:b w:val="0"/>
          <w:bCs/>
          <w:sz w:val="32"/>
          <w:shd w:val="clear" w:color="auto" w:fill="auto"/>
          <w:lang w:val="en-US" w:eastAsia="zh-CN"/>
        </w:rPr>
        <w:t>1名，现金奖励3</w:t>
      </w:r>
      <w:r>
        <w:rPr>
          <w:rFonts w:hint="default" w:ascii="Times New Roman" w:hAnsi="Times New Roman" w:eastAsia="仿宋_GB2312" w:cs="Times New Roman"/>
          <w:b w:val="0"/>
          <w:bCs/>
          <w:sz w:val="32"/>
          <w:shd w:val="clear" w:color="auto" w:fill="auto"/>
          <w:lang w:val="en-US" w:eastAsia="zh-CN"/>
        </w:rPr>
        <w:t>万</w:t>
      </w:r>
      <w:r>
        <w:rPr>
          <w:rFonts w:hint="eastAsia" w:ascii="Times New Roman" w:hAnsi="Times New Roman" w:eastAsia="仿宋_GB2312" w:cs="Times New Roman"/>
          <w:b w:val="0"/>
          <w:bCs/>
          <w:sz w:val="32"/>
          <w:shd w:val="clear" w:color="auto" w:fill="auto"/>
          <w:lang w:val="en-US" w:eastAsia="zh-CN"/>
        </w:rPr>
        <w:t>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hd w:val="clear" w:color="auto" w:fill="auto"/>
          <w:lang w:val="en-US" w:eastAsia="zh-CN"/>
        </w:rPr>
        <w:t>二等奖</w:t>
      </w:r>
      <w:r>
        <w:rPr>
          <w:rFonts w:hint="eastAsia" w:ascii="Times New Roman" w:hAnsi="Times New Roman" w:eastAsia="仿宋_GB2312" w:cs="Times New Roman"/>
          <w:b w:val="0"/>
          <w:bCs/>
          <w:sz w:val="32"/>
          <w:shd w:val="clear" w:color="auto" w:fill="auto"/>
          <w:lang w:val="en-US" w:eastAsia="zh-CN"/>
        </w:rPr>
        <w:t>2名，现金奖励2万；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hd w:val="clear" w:color="auto" w:fill="auto"/>
          <w:lang w:val="en-US" w:eastAsia="zh-CN"/>
        </w:rPr>
        <w:t>三等奖</w:t>
      </w:r>
      <w:r>
        <w:rPr>
          <w:rFonts w:hint="eastAsia" w:ascii="Times New Roman" w:hAnsi="Times New Roman" w:eastAsia="仿宋_GB2312" w:cs="Times New Roman"/>
          <w:b w:val="0"/>
          <w:bCs/>
          <w:sz w:val="32"/>
          <w:shd w:val="clear" w:color="auto" w:fill="auto"/>
          <w:lang w:val="en-US" w:eastAsia="zh-CN"/>
        </w:rPr>
        <w:t>3名，现金奖励1</w:t>
      </w:r>
      <w:r>
        <w:rPr>
          <w:rFonts w:hint="default" w:ascii="Times New Roman" w:hAnsi="Times New Roman" w:eastAsia="仿宋_GB2312" w:cs="Times New Roman"/>
          <w:b w:val="0"/>
          <w:bCs/>
          <w:sz w:val="32"/>
          <w:shd w:val="clear" w:color="auto" w:fill="auto"/>
          <w:lang w:val="en-US" w:eastAsia="zh-CN"/>
        </w:rPr>
        <w:t>万</w:t>
      </w:r>
      <w:r>
        <w:rPr>
          <w:rFonts w:hint="eastAsia" w:ascii="Times New Roman" w:hAnsi="Times New Roman" w:eastAsia="仿宋_GB2312" w:cs="Times New Roman"/>
          <w:b w:val="0"/>
          <w:bCs/>
          <w:sz w:val="32"/>
          <w:shd w:val="clear" w:color="auto" w:fill="auto"/>
          <w:lang w:val="en-US" w:eastAsia="zh-CN"/>
        </w:rPr>
        <w:t>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hd w:val="clear" w:color="auto" w:fill="auto"/>
          <w:lang w:val="en-US" w:eastAsia="zh-CN"/>
        </w:rPr>
        <w:t>优秀奖6名，现金奖励3000元。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黑体" w:cs="Times New Roman"/>
          <w:bCs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shd w:val="clear" w:color="auto" w:fill="auto"/>
          <w:lang w:eastAsia="zh-CN"/>
        </w:rPr>
        <w:t>二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shd w:val="clear" w:color="auto" w:fill="auto"/>
        </w:rPr>
        <w:t>奖励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shd w:val="clear" w:color="auto" w:fill="auto"/>
          <w:lang w:eastAsia="zh-CN"/>
        </w:rPr>
        <w:t>申报程序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shd w:val="clear" w:color="auto" w:fill="auto"/>
        </w:rPr>
        <w:t>（一）申报对象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3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auto"/>
          <w:lang w:eastAsia="zh-CN"/>
        </w:rPr>
        <w:t>参加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珠海高新区第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九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届“菁牛汇”创新创业大赛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并获奖的高校组项目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auto"/>
          <w:lang w:eastAsia="zh-CN"/>
        </w:rPr>
        <w:t>团队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30"/>
        <w:jc w:val="left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shd w:val="clear" w:color="auto" w:fill="auto"/>
        </w:rPr>
        <w:t>（二）申报时间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auto"/>
        </w:rPr>
        <w:t>符合条件的获奖团队需在申报通知发布之日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auto"/>
        </w:rPr>
        <w:t>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（5月10日18：00前）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auto"/>
          <w:lang w:eastAsia="zh-CN"/>
        </w:rPr>
        <w:t>将相关纸质材料提交至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大赛组委会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同时将电子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发至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邮箱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zhgxjingniuhui@126.com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逾期未申报或未按要求提供材料的，大赛组委会有权视为自动放弃，不予受理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大赛组委会联系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地址：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珠海高新区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唐家湾镇香山路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439号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创新发展大厦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A栋17楼1718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室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珠海高新技术产业开发区创新创业服务中心，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梦婷，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0756-36299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申报材料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高校组获奖项目可根据报名单位选择以报名公司收款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获奖团队负责人代收，由大赛组委会按照税法相关要求代扣代缴个人所得税。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1.纸质材料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报名公司收款：需提供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企业基本户账户信息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获奖团队负责人代收：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（1）项目负责人银行卡及身份证复印件，项目负责人须与报名信息一致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（2）珠海高新区第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届“菁牛汇”创新创业大赛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高校组奖励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声明函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见附件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3-1），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并由项目组全体成员签字并按手印。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5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</w:rPr>
        <w:t>附则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本大赛奖励属无偿资助方式和事后补贴，实行单位申报、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资质及材料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审核、政府决策的原则，受资助项目无需验收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本细则由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大赛组委会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（区创新创业服务中心）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制订，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3-1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珠海高新区第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届“菁牛汇”创新创业大赛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高校组奖励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声明函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lef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珠海高新技术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产业开发区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创新创业服务中心：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我团队，就珠海高新区第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届“菁牛汇”创新创业大赛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高校组奖励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事宜在此声明：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1.我团队项目名称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，在珠海高新区第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届“菁牛汇”创新创业大赛获得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高校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等奖，获得奖励资金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，其中发放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奖励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2.我团队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授权由项目负责人代收获奖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奖励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项目负责人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姓名：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项目负责人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银行卡号：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开户行: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签名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（并按食指手印）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（项目组全体成员）：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  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0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FDA649"/>
    <w:multiLevelType w:val="singleLevel"/>
    <w:tmpl w:val="7CFDA649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NmUxMjE1YzBhMGMxZmI2YTZlMzdmZTAxYTQ1MmEifQ=="/>
  </w:docVars>
  <w:rsids>
    <w:rsidRoot w:val="15493821"/>
    <w:rsid w:val="075D1CE4"/>
    <w:rsid w:val="09AA78B8"/>
    <w:rsid w:val="12E522DF"/>
    <w:rsid w:val="1353203D"/>
    <w:rsid w:val="15493821"/>
    <w:rsid w:val="1A037B71"/>
    <w:rsid w:val="3B9E7906"/>
    <w:rsid w:val="3BFA3638"/>
    <w:rsid w:val="3F8DC29F"/>
    <w:rsid w:val="5F3F0691"/>
    <w:rsid w:val="5FFF616E"/>
    <w:rsid w:val="62AA14AA"/>
    <w:rsid w:val="67FFF237"/>
    <w:rsid w:val="77F988FA"/>
    <w:rsid w:val="BE7E3D0D"/>
    <w:rsid w:val="BFEB70E1"/>
    <w:rsid w:val="C81FC0A2"/>
    <w:rsid w:val="F6FF7A44"/>
    <w:rsid w:val="FAFFB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unhideWhenUsed/>
    <w:qFormat/>
    <w:uiPriority w:val="99"/>
    <w:pPr>
      <w:adjustRightInd w:val="0"/>
      <w:outlineLvl w:val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3</Pages>
  <Words>990</Words>
  <Characters>1009</Characters>
  <Lines>0</Lines>
  <Paragraphs>0</Paragraphs>
  <TotalTime>2</TotalTime>
  <ScaleCrop>false</ScaleCrop>
  <LinksUpToDate>false</LinksUpToDate>
  <CharactersWithSpaces>1011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2022-02-13T22:59:00Z</dcterms:created>
  <dc:creator>正在打字的树袋熊</dc:creator>
  <cp:lastModifiedBy>user</cp:lastModifiedBy>
  <cp:lastPrinted>2024-04-26T19:06:00Z</cp:lastPrinted>
  <dcterms:modified xsi:type="dcterms:W3CDTF">2024-04-29T10:43:11Z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7F49B9B0D6BA461490D8A8A73DA8C4DE</vt:lpwstr>
  </property>
</Properties>
</file>