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color w:val="auto"/>
          <w:spacing w:val="-6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pacing w:val="-6"/>
          <w:kern w:val="2"/>
          <w:sz w:val="32"/>
          <w:szCs w:val="32"/>
          <w:lang w:val="en-US" w:eastAsia="zh-CN" w:bidi="ar-SA"/>
        </w:rPr>
        <w:t>附件2</w:t>
      </w:r>
      <w:r>
        <w:rPr>
          <w:rFonts w:hint="eastAsia" w:ascii="仿宋_GB2312" w:hAnsi="仿宋_GB2312" w:eastAsia="仿宋_GB2312" w:cs="仿宋_GB2312"/>
          <w:bCs/>
          <w:color w:val="auto"/>
          <w:spacing w:val="-6"/>
          <w:sz w:val="32"/>
          <w:szCs w:val="32"/>
          <w:lang w:val="en-US" w:eastAsia="zh-CN"/>
        </w:rPr>
        <w:t>：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pacing w:val="-6"/>
          <w:sz w:val="44"/>
          <w:szCs w:val="44"/>
          <w:lang w:val="en-US" w:eastAsia="zh-CN"/>
        </w:rPr>
        <w:t>珠海高新区公共技术服务平台认定项目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jc w:val="center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color w:val="auto"/>
          <w:spacing w:val="-6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pacing w:val="-6"/>
          <w:sz w:val="44"/>
          <w:szCs w:val="44"/>
          <w:lang w:val="en-US" w:eastAsia="zh-CN"/>
        </w:rPr>
        <w:t xml:space="preserve">实地考察评审表  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-6"/>
          <w:sz w:val="28"/>
          <w:szCs w:val="28"/>
          <w:lang w:val="en-US" w:eastAsia="zh-CN"/>
        </w:rPr>
        <w:t xml:space="preserve">                                   </w:t>
      </w:r>
    </w:p>
    <w:tbl>
      <w:tblPr>
        <w:tblStyle w:val="3"/>
        <w:tblW w:w="1013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73"/>
        <w:gridCol w:w="6224"/>
        <w:gridCol w:w="16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136" w:type="dxa"/>
            <w:gridSpan w:val="4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申报单位：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85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8"/>
                <w:szCs w:val="28"/>
              </w:rPr>
              <w:t>类别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8"/>
                <w:szCs w:val="28"/>
              </w:rPr>
              <w:t>考核指标</w:t>
            </w:r>
          </w:p>
        </w:tc>
        <w:tc>
          <w:tcPr>
            <w:tcW w:w="6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8"/>
                <w:szCs w:val="28"/>
              </w:rPr>
              <w:t>考核内容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8"/>
                <w:szCs w:val="28"/>
                <w:lang w:val="en-US" w:eastAsia="zh-CN"/>
              </w:rPr>
              <w:t>所有内容均需提供原件备查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8"/>
                <w:szCs w:val="28"/>
                <w:lang w:val="en-US" w:eastAsia="zh-CN"/>
              </w:rPr>
              <w:t>真实性检查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8"/>
                <w:szCs w:val="28"/>
                <w:lang w:val="en-US" w:eastAsia="zh-CN"/>
              </w:rPr>
              <w:t>（符合/不符合）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2232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前置性审查</w:t>
            </w:r>
          </w:p>
        </w:tc>
        <w:tc>
          <w:tcPr>
            <w:tcW w:w="6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符合下列条件之一的开放性技术平台：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1.具备法定检测资质（核查资质原件）；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2.具备研发试验、工艺验证等条件。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2232" w:type="dxa"/>
            <w:gridSpan w:val="2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6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依托单位注册地与平台实际运营场所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均在高新区内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859" w:type="dxa"/>
            <w:vMerge w:val="restart"/>
            <w:tcBorders>
              <w:top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真实性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场地保障</w:t>
            </w:r>
          </w:p>
        </w:tc>
        <w:tc>
          <w:tcPr>
            <w:tcW w:w="6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是否有固定和集中的办公和研发试验场地 （实地考察，核查房产证或租赁合同）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859" w:type="dxa"/>
            <w:vMerge w:val="continue"/>
            <w:tcBorders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仪器设备</w:t>
            </w:r>
          </w:p>
        </w:tc>
        <w:tc>
          <w:tcPr>
            <w:tcW w:w="6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检测业务仪器设备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查看现场的检测设备，核查设备购置发票原件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859" w:type="dxa"/>
            <w:vMerge w:val="continue"/>
            <w:tcBorders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财务情况</w:t>
            </w:r>
          </w:p>
        </w:tc>
        <w:tc>
          <w:tcPr>
            <w:tcW w:w="6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日常运作经费保障及年度收入支出情况（核查上一年度审计报告及发票原值）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859" w:type="dxa"/>
            <w:vMerge w:val="continue"/>
            <w:tcBorders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服务人员</w:t>
            </w:r>
          </w:p>
        </w:tc>
        <w:tc>
          <w:tcPr>
            <w:tcW w:w="6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人员的专业水平和服务能力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查看现场的检测人员，核查人员合同、社保缴纳证明或纳税证明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859" w:type="dxa"/>
            <w:vMerge w:val="continue"/>
            <w:tcBorders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对外提供服务情况</w:t>
            </w:r>
          </w:p>
        </w:tc>
        <w:tc>
          <w:tcPr>
            <w:tcW w:w="6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面向产业提供检测或研发服务的数量（家/次）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非国家强制性服务性收入情况（对外服务能力）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（核查服务流水、服务合同和发票原件）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85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相关资质及项目承担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6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获得行业专业资质情况；近三年获国家、省、市级科技奖励；近三年承担国家、省、市科技计划项目；近三年获发明专利授权、新药证书、软件著作权等；近三年参与地方以上标准制定。（核查原件证明材料）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2" w:hRule="atLeast"/>
          <w:jc w:val="center"/>
        </w:trPr>
        <w:tc>
          <w:tcPr>
            <w:tcW w:w="10136" w:type="dxa"/>
            <w:gridSpan w:val="4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实地考察结果：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通  过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不通过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专家综合意见：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专家组组长签名：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专家组成员签名：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             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79076"/>
    <w:rsid w:val="2F379076"/>
    <w:rsid w:val="752B3922"/>
    <w:rsid w:val="BBB360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/>
      <w:autoSpaceDN/>
      <w:adjustRightInd/>
      <w:ind w:firstLine="420"/>
      <w:jc w:val="both"/>
      <w:textAlignment w:val="auto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2024-02-08T08:56:00Z</dcterms:created>
  <dc:creator>user</dc:creator>
  <cp:lastModifiedBy>user</cp:lastModifiedBy>
  <dcterms:modified xsi:type="dcterms:W3CDTF">2024-02-07T16:59:51Z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