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年无违法违规行为，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近两年无受到安全生产方面的行政处罚，积极配合疫情防控的相关工作。</w:t>
      </w:r>
      <w:r>
        <w:rPr>
          <w:rFonts w:hint="eastAsia" w:ascii="仿宋" w:hAnsi="仿宋" w:eastAsia="仿宋" w:cs="仿宋"/>
          <w:sz w:val="32"/>
          <w:szCs w:val="32"/>
        </w:rPr>
        <w:t>所提交全部材料完整、真实、有效，无重复申报和多头申报同类别资金的行为。对于收到的扶持资金，将严格按国家规定进行账务处理。如有违反上述承诺及国家法律、法规规定的行为，我单位将承担由此带来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</w:t>
      </w:r>
    </w:p>
    <w:sectPr>
      <w:pgSz w:w="11906" w:h="16838"/>
      <w:pgMar w:top="2098" w:right="1474" w:bottom="1984" w:left="1588" w:header="851" w:footer="1531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5A"/>
    <w:rsid w:val="00172715"/>
    <w:rsid w:val="001A0140"/>
    <w:rsid w:val="001C591B"/>
    <w:rsid w:val="002A1D17"/>
    <w:rsid w:val="002E315A"/>
    <w:rsid w:val="006D7EE4"/>
    <w:rsid w:val="00742C62"/>
    <w:rsid w:val="00845E16"/>
    <w:rsid w:val="00894E88"/>
    <w:rsid w:val="00EF4DC8"/>
    <w:rsid w:val="00FE73D8"/>
    <w:rsid w:val="06B642E6"/>
    <w:rsid w:val="2C732996"/>
    <w:rsid w:val="3D5F7CD8"/>
    <w:rsid w:val="3DD2188C"/>
    <w:rsid w:val="4B256F91"/>
    <w:rsid w:val="624930CE"/>
    <w:rsid w:val="6D004F12"/>
    <w:rsid w:val="6FFF7713"/>
    <w:rsid w:val="79894E62"/>
    <w:rsid w:val="7AEF6225"/>
    <w:rsid w:val="F75FDAE7"/>
    <w:rsid w:val="FF7D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1</Pages>
  <Words>24</Words>
  <Characters>142</Characters>
  <Lines>1</Lines>
  <Paragraphs>1</Paragraphs>
  <TotalTime>2</TotalTime>
  <ScaleCrop>false</ScaleCrop>
  <LinksUpToDate>false</LinksUpToDate>
  <CharactersWithSpaces>165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2019-09-12T08:59:00Z</dcterms:created>
  <dc:creator>侯睿</dc:creator>
  <cp:lastModifiedBy>劳达球:公文印发</cp:lastModifiedBy>
  <dcterms:modified xsi:type="dcterms:W3CDTF">2022-05-23T09:04:02Z</dcterms:modified>
  <dc:title>附件5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